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14:paraId="02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>
      <w:pPr>
        <w:pStyle w:val="Style_1"/>
        <w:rPr>
          <w:rFonts w:ascii="Times New Roman" w:hAnsi="Times New Roman"/>
        </w:rPr>
      </w:pPr>
    </w:p>
    <w:p w14:paraId="07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>
      <w:pPr>
        <w:spacing w:after="1"/>
        <w:ind/>
        <w:rPr>
          <w:rFonts w:ascii="Times New Roman" w:hAnsi="Times New Roman"/>
        </w:rPr>
      </w:pPr>
    </w:p>
    <w:p w14:paraId="0C000000">
      <w:pPr>
        <w:pStyle w:val="Style_1"/>
        <w:rPr>
          <w:rFonts w:ascii="Times New Roman" w:hAnsi="Times New Roman"/>
        </w:rPr>
      </w:pPr>
    </w:p>
    <w:p w14:paraId="0D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"consultantplus://offline/ref=DE4117F1D37863C3BE0C7D0840BB710882ABE29EFB14445FA7693A4992E734F65D41A4ADA192D59CB8252730CBD81B787Dv9HEP"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настоящем Порядке понятие чрезвычайной ситуации применяется в значении, предусмотренном Федеральным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законом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"P20"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пункте 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настоящего Порядка.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rPr>
          <w:rFonts w:ascii="Times New Roman" w:hAnsi="Times New Roman"/>
        </w:rPr>
        <w:t>режима чрезвычайной ситуации.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14:paraId="1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1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 w14:paraId="2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14:paraId="22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3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\l "P19"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4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Порядка, и соглашении об оказании юридической помощи, заключаемом в соответствии со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"consultantplus://offline/ref=DE4117F1D37863C3BE0C630556D72E0D87A7BB95FA154B0BFE3F3C1ECDB732A31D01A2F8F0D68295BF2A6D618D93147A7B82810BB75E5DC7v0H2P"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статьей 25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"consultantplus://offline/ref=DE4117F1D37863C3BE0C630556D72E0D85A3BC96FA1C4B0BFE3F3C1ECDB732A30F01FAF4F2D29E91B83F3B30CBvCH4P"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Приказом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14:paraId="2B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14:paraId="2D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"consultantplus://offline/ref=DE4117F1D37863C3BE0C7D0840BB710882ABE29EF216415AA56067439ABE38F45A4EFBBAB4DB8191BA213832C292483C2A91830DB75C5FDB024E71v7H9P"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постановления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Правительства РО от 24.10.2017 N 712)</w:t>
      </w:r>
    </w:p>
    <w:p w14:paraId="2E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"consultantplus://offline/ref=DE4117F1D37863C3BE0C630556D72E0D80A0B995FE144B0BFE3F3C1ECDB732A31D01A2F8F3D48BC5EB656C3DCBC207787D828309ABv5HEP"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пунктом 8 статьи 4.1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14:paraId="31000000">
      <w:pPr>
        <w:pStyle w:val="Style_1"/>
        <w:spacing w:before="22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"consultantplus://offline/ref=DE4117F1D37863C3BE0C630556D72E0D87A8B592FE114B0BFE3F3C1ECDB732A31D01A2F8F0D68197BD2A6D618D93147A7B82810BB75E5DC7v0H2P"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частями 2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>HYPERLINK "consultantplus://offline/ref=DE4117F1D37863C3BE0C630556D72E0D87A8B592FE114B0BFE3F3C1ECDB732A31D01A2F8F0D68196B82A6D618D93147A7B82810BB75E5DC7v0H2P"</w:instrText>
      </w:r>
      <w:r>
        <w:rPr>
          <w:rFonts w:ascii="Times New Roman" w:hAnsi="Times New Roman"/>
          <w:color w:val="0000FF"/>
        </w:rPr>
        <w:fldChar w:fldCharType="separate"/>
      </w:r>
      <w:r>
        <w:rPr>
          <w:rFonts w:ascii="Times New Roman" w:hAnsi="Times New Roman"/>
          <w:color w:val="0000FF"/>
        </w:rPr>
        <w:t>4 статьи 21</w:t>
      </w:r>
      <w:r>
        <w:rPr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>
      <w:pPr>
        <w:pStyle w:val="Style_1"/>
        <w:rPr>
          <w:rFonts w:ascii="Times New Roman" w:hAnsi="Times New Roman"/>
        </w:rPr>
      </w:pPr>
    </w:p>
    <w:p w14:paraId="33000000">
      <w:pPr>
        <w:pStyle w:val="Style_1"/>
        <w:rPr>
          <w:rFonts w:ascii="Times New Roman" w:hAnsi="Times New Roman"/>
        </w:rPr>
      </w:pPr>
      <w:bookmarkStart w:id="3" w:name="_GoBack"/>
      <w:bookmarkEnd w:id="3"/>
      <w:r>
        <w:rPr>
          <w:rFonts w:ascii="Times New Roman" w:hAnsi="Times New Roman"/>
        </w:rPr>
        <w:br/>
      </w:r>
    </w:p>
    <w:p w14:paraId="34000000">
      <w:pPr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2023-05-16T07:18:18Z</dcterms:modified>
</cp:coreProperties>
</file>