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апреля 2006 г. N 7759</w:t>
      </w:r>
    </w:p>
    <w:p w:rsidR="003A0194" w:rsidRDefault="003A01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2006 г. N 103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ВЕТЕРИНАРНЫХ ПРАВИЛ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ПТИЦ НА ЛИЧНЫХ ПОДВОРЬЯХ ГРАЖДАН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ПТИЦЕВОДЧЕСКИХ ХОЗЯЙСТВАХ ОТКРЫТОГО ТИПА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12.06.2008 N 450 утверждено новое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сельского хозяйства РФ.</w:t>
      </w:r>
    </w:p>
    <w:p w:rsidR="003A0194" w:rsidRDefault="003A01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эффективности борьбы с гриппом птиц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5.2.11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Ветеринарные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2006 г. N 103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ВЕТЕРИНАРНЫЕ ПРАВИЛА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ПТИЦЫ НА ЛИЧНЫХ ПОДВОРЬЯХ ГРАЖДАН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ПТИЦЕВОДЧЕСКИХ ПРЕДПРИЯТИЯХ ОТКРЫТОГО ТИПА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Область применения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2. Общие требования к птицеводческим помещениям подворий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</w:t>
      </w:r>
      <w:r>
        <w:rPr>
          <w:rFonts w:ascii="Calibri" w:hAnsi="Calibri" w:cs="Calibri"/>
        </w:rPr>
        <w:lastRenderedPageBreak/>
        <w:t>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подворий должна быть огорожена и благоустроена;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рекомендуется совместное содержание птицы на подворьях с другими видами животных.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3. Ветеринарные правила содержания помещения для птицы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Для создания благоприятных условий для здоровья птиц рекомендуется проведение следующих мероприятий: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Посещение помещений для содержания птицы посторонними лицами не рекомендуется.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Перед входом в помещение для содержания птицы рекомендуется сменить одежду, </w:t>
      </w:r>
      <w:r>
        <w:rPr>
          <w:rFonts w:ascii="Calibri" w:hAnsi="Calibri" w:cs="Calibri"/>
        </w:rPr>
        <w:lastRenderedPageBreak/>
        <w:t>обувь и надеть чистую рабочую спецодежду.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4. Ветеринарные правила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содержания и кормления птицы на подворьях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Нормы плотности посадки птицы на 1 кв. метр пола в помещении подворья следующие: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молодняк яичных и мясных пород - 11 - 12 голов;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взрослая птица (куры, индейки, утки, гуси) - 3 - 4 головы.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Фронт кормления (длина доступных птице кормушек) на одну голову птицы должен быть не менее: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взрослой птицы - 6 - 8 см;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молодняка - 4 - 5 см.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Фронт поения (длина доступных птице поилок) на одну голову птицы должен быть не менее 1 - 3 см.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Содержание, кормление и поение разных видов птицы на подворьях проводится раздельно.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5. Мероприятия по профилактике и ликвидации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заразных болезней птиц на подворьях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Владельцы птицы предоставляют специалистам в области ветеринарии по их требованию птицу для осмотра.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0194" w:rsidRDefault="003A01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712D8" w:rsidRDefault="00C712D8"/>
    <w:sectPr w:rsidR="00C712D8" w:rsidSect="0000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0194"/>
    <w:rsid w:val="00111BC8"/>
    <w:rsid w:val="003A0194"/>
    <w:rsid w:val="00C7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674D1394CDEA8FC31096AA9AA30D3560A9F21A0C810922A34FF22747C6DAE8AE57E1E7AD497E3dFQ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3674D1394CDEA8FC31096AA9AA30D3560A9F21A0C810922A34FF22747C6DAE8AE57E1E7AD496E8dFQ3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3674D1394CDEA8FC31096AA9AA30D3500F9C27A8C14D98226DF320737332B98DAC721F7AD494dEQ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F3674D1394CDEA8FC31096AA9AA30D3560E9F25A8CF10922A34FF22747C6DAE8AE57E1E7AD497E8dFQ7K" TargetMode="External"/><Relationship Id="rId10" Type="http://schemas.openxmlformats.org/officeDocument/2006/relationships/hyperlink" Target="consultantplus://offline/ref=7F3674D1394CDEA8FC31096AA9AA30D3560A9F21A0C810922A34FF22747C6DAE8AE57E1E7AD496E8dFQ7K" TargetMode="External"/><Relationship Id="rId4" Type="http://schemas.openxmlformats.org/officeDocument/2006/relationships/hyperlink" Target="consultantplus://offline/ref=7F3674D1394CDEA8FC31096AA9AA30D3560E9F25A8CF10922A34FF2274d7QCK" TargetMode="External"/><Relationship Id="rId9" Type="http://schemas.openxmlformats.org/officeDocument/2006/relationships/hyperlink" Target="consultantplus://offline/ref=7F3674D1394CDEA8FC31096AA9AA30D3560A9F21A0C810922A34FF22747C6DAE8AE57E1E7AD497E3dF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Brodskaya_N</dc:creator>
  <cp:keywords/>
  <dc:description/>
  <cp:lastModifiedBy>Brodskaya_N</cp:lastModifiedBy>
  <cp:revision>1</cp:revision>
  <dcterms:created xsi:type="dcterms:W3CDTF">2014-02-20T10:16:00Z</dcterms:created>
  <dcterms:modified xsi:type="dcterms:W3CDTF">2014-02-20T10:16:00Z</dcterms:modified>
</cp:coreProperties>
</file>