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A57026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05.07</w:t>
      </w:r>
      <w:r w:rsidR="006E4C60">
        <w:rPr>
          <w:sz w:val="26"/>
          <w:szCs w:val="26"/>
        </w:rPr>
        <w:t>.</w:t>
      </w:r>
      <w:r w:rsidR="00032694">
        <w:rPr>
          <w:sz w:val="26"/>
          <w:szCs w:val="26"/>
        </w:rPr>
        <w:t>2023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 w:rsidR="003979D0">
        <w:rPr>
          <w:sz w:val="26"/>
          <w:szCs w:val="26"/>
        </w:rPr>
        <w:t>79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реестра муниципального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поселения от 27.12.2013 года № 5</w:t>
      </w:r>
      <w:r w:rsidR="00C404B9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</w:t>
      </w:r>
      <w:r w:rsidR="00A57026">
        <w:rPr>
          <w:sz w:val="28"/>
          <w:szCs w:val="28"/>
        </w:rPr>
        <w:t>о поселения», Областной закон «</w:t>
      </w:r>
      <w:r>
        <w:rPr>
          <w:sz w:val="28"/>
          <w:szCs w:val="28"/>
        </w:rPr>
        <w:t>О внесении изменений в Обл</w:t>
      </w:r>
      <w:r w:rsidR="00A57026">
        <w:rPr>
          <w:sz w:val="28"/>
          <w:szCs w:val="28"/>
        </w:rPr>
        <w:t>астной закон «</w:t>
      </w:r>
      <w:r>
        <w:rPr>
          <w:sz w:val="28"/>
          <w:szCs w:val="28"/>
        </w:rPr>
        <w:t>О местном самоуправлении в Ростовской обла</w:t>
      </w:r>
      <w:r w:rsidR="00A57026">
        <w:rPr>
          <w:sz w:val="28"/>
          <w:szCs w:val="28"/>
        </w:rPr>
        <w:t>сти» №1399-ЗС от 19.06.2018 г., технического плана</w:t>
      </w:r>
      <w:proofErr w:type="gramEnd"/>
      <w:r w:rsidR="00A57026">
        <w:rPr>
          <w:sz w:val="28"/>
          <w:szCs w:val="28"/>
        </w:rPr>
        <w:t xml:space="preserve"> помещения от 24 мая 2023 г., выписок из ЕГРН от 05.07.2023 г.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 xml:space="preserve">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31B92" w:rsidRPr="00C07373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Гигантовского сельского поселения </w:t>
      </w:r>
      <w:r w:rsidR="00BC2892">
        <w:rPr>
          <w:sz w:val="28"/>
          <w:szCs w:val="28"/>
        </w:rPr>
        <w:t>Гусев</w:t>
      </w:r>
      <w:r w:rsidR="007848AB">
        <w:rPr>
          <w:sz w:val="28"/>
          <w:szCs w:val="28"/>
        </w:rPr>
        <w:t>ой</w:t>
      </w:r>
      <w:r w:rsidR="00BC2892">
        <w:rPr>
          <w:sz w:val="28"/>
          <w:szCs w:val="28"/>
        </w:rPr>
        <w:t xml:space="preserve"> А.Ю</w:t>
      </w:r>
      <w:r>
        <w:rPr>
          <w:sz w:val="28"/>
          <w:szCs w:val="28"/>
        </w:rPr>
        <w:t>. внести изменения в реестр муниципального имущества Гигантовского сельского поселения.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Администрации Гигантовского сельского поселения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EB3554">
        <w:rPr>
          <w:sz w:val="20"/>
          <w:szCs w:val="20"/>
        </w:rPr>
        <w:t xml:space="preserve"> </w:t>
      </w:r>
      <w:r w:rsidR="003979D0">
        <w:rPr>
          <w:sz w:val="20"/>
          <w:szCs w:val="20"/>
        </w:rPr>
        <w:t>79</w:t>
      </w:r>
      <w:r w:rsidR="00A570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от </w:t>
      </w:r>
      <w:r w:rsidR="00EB3554">
        <w:rPr>
          <w:sz w:val="20"/>
          <w:szCs w:val="20"/>
        </w:rPr>
        <w:t>05.0</w:t>
      </w:r>
      <w:r w:rsidR="00A57026">
        <w:rPr>
          <w:sz w:val="20"/>
          <w:szCs w:val="20"/>
        </w:rPr>
        <w:t>7</w:t>
      </w:r>
      <w:r w:rsidR="00EB3554">
        <w:rPr>
          <w:sz w:val="20"/>
          <w:szCs w:val="20"/>
        </w:rPr>
        <w:t>.</w:t>
      </w:r>
      <w:r w:rsidR="007848AB">
        <w:rPr>
          <w:sz w:val="20"/>
          <w:szCs w:val="20"/>
        </w:rPr>
        <w:t>2023</w:t>
      </w:r>
      <w:r w:rsidR="00BC28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4852"/>
        <w:gridCol w:w="4536"/>
        <w:gridCol w:w="4680"/>
      </w:tblGrid>
      <w:tr w:rsidR="007222FE" w:rsidRPr="00110D5D" w:rsidTr="00BC6BAB">
        <w:tc>
          <w:tcPr>
            <w:tcW w:w="785" w:type="dxa"/>
            <w:vAlign w:val="center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№ </w:t>
            </w:r>
            <w:proofErr w:type="spellStart"/>
            <w:proofErr w:type="gramStart"/>
            <w:r w:rsidRPr="00110D5D">
              <w:t>п</w:t>
            </w:r>
            <w:proofErr w:type="spellEnd"/>
            <w:proofErr w:type="gramEnd"/>
            <w:r w:rsidRPr="00110D5D">
              <w:t>/</w:t>
            </w:r>
            <w:proofErr w:type="spellStart"/>
            <w:r w:rsidRPr="00110D5D">
              <w:t>п</w:t>
            </w:r>
            <w:proofErr w:type="spellEnd"/>
          </w:p>
        </w:tc>
        <w:tc>
          <w:tcPr>
            <w:tcW w:w="4852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4536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Дата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  <w:tc>
          <w:tcPr>
            <w:tcW w:w="4680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Основания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</w:tr>
      <w:tr w:rsidR="007222FE" w:rsidRPr="00110D5D" w:rsidTr="00BC6BAB">
        <w:tc>
          <w:tcPr>
            <w:tcW w:w="785" w:type="dxa"/>
          </w:tcPr>
          <w:p w:rsidR="007222FE" w:rsidRPr="00110D5D" w:rsidRDefault="007222FE" w:rsidP="007222FE">
            <w:pPr>
              <w:ind w:right="245"/>
              <w:jc w:val="center"/>
            </w:pPr>
            <w:r>
              <w:t>1</w:t>
            </w:r>
          </w:p>
        </w:tc>
        <w:tc>
          <w:tcPr>
            <w:tcW w:w="4852" w:type="dxa"/>
          </w:tcPr>
          <w:p w:rsidR="00A57026" w:rsidRDefault="00A57026" w:rsidP="007222FE">
            <w:pPr>
              <w:jc w:val="both"/>
            </w:pPr>
            <w:r>
              <w:t>Здание фельдшерско-акушерского пункта,</w:t>
            </w:r>
          </w:p>
          <w:p w:rsidR="007222FE" w:rsidRDefault="00A57026" w:rsidP="007222FE">
            <w:pPr>
              <w:jc w:val="both"/>
            </w:pPr>
            <w:r>
              <w:t>кадастровый номер: 61:34:0130101:557</w:t>
            </w:r>
            <w:r w:rsidR="00BC6BAB">
              <w:t>,</w:t>
            </w:r>
          </w:p>
          <w:p w:rsidR="00BC6BAB" w:rsidRDefault="00BC6BAB" w:rsidP="007222FE">
            <w:pPr>
              <w:jc w:val="both"/>
            </w:pPr>
            <w:r>
              <w:t>площадь 274,8 кв.м.,</w:t>
            </w:r>
          </w:p>
          <w:p w:rsidR="003979D0" w:rsidRDefault="00BC6BAB" w:rsidP="007222FE">
            <w:pPr>
              <w:jc w:val="both"/>
            </w:pPr>
            <w:proofErr w:type="gramStart"/>
            <w:r>
              <w:t>расположенное</w:t>
            </w:r>
            <w:proofErr w:type="gramEnd"/>
            <w:r>
              <w:t xml:space="preserve"> по адресу:</w:t>
            </w:r>
            <w:r w:rsidR="003979D0">
              <w:t xml:space="preserve"> Ростовская область, Сальский р-н, п. Приречный,</w:t>
            </w:r>
          </w:p>
          <w:p w:rsidR="00BC6BAB" w:rsidRPr="00581D35" w:rsidRDefault="003979D0" w:rsidP="007222FE">
            <w:pPr>
              <w:jc w:val="both"/>
            </w:pPr>
            <w:r>
              <w:t>пл. Юбилейная, д. 2</w:t>
            </w:r>
          </w:p>
          <w:p w:rsidR="007222FE" w:rsidRPr="00110D5D" w:rsidRDefault="007222FE" w:rsidP="007222FE">
            <w:pPr>
              <w:jc w:val="both"/>
            </w:pPr>
          </w:p>
        </w:tc>
        <w:tc>
          <w:tcPr>
            <w:tcW w:w="4536" w:type="dxa"/>
          </w:tcPr>
          <w:p w:rsidR="007222FE" w:rsidRPr="00876C1D" w:rsidRDefault="00A57026" w:rsidP="00BC6BAB">
            <w:proofErr w:type="gramStart"/>
            <w:r>
              <w:t>61:34</w:t>
            </w:r>
            <w:r w:rsidR="00BC6BAB">
              <w:t>:0120101:1848-61/183/2023-1 от 0</w:t>
            </w:r>
            <w:r>
              <w:t>5.07.2023 г.,</w:t>
            </w:r>
            <w:r w:rsidR="00BC6BAB">
              <w:t xml:space="preserve"> </w:t>
            </w:r>
            <w:r>
              <w:t>61:34:0120101:1849</w:t>
            </w:r>
            <w:r w:rsidR="00BC6BAB">
              <w:t>-61/183/2023-1 от 0</w:t>
            </w:r>
            <w:r>
              <w:t>5.07.2023 г.,</w:t>
            </w:r>
            <w:r w:rsidR="00BC6BAB">
              <w:t xml:space="preserve"> </w:t>
            </w:r>
            <w:r>
              <w:t>61:34:0120101:1850</w:t>
            </w:r>
            <w:r w:rsidR="00BC6BAB">
              <w:t>-61/183/2023-1 от 0</w:t>
            </w:r>
            <w:r>
              <w:t>5.07.2023 г.,</w:t>
            </w:r>
            <w:r w:rsidR="00BC6BAB">
              <w:t xml:space="preserve"> </w:t>
            </w:r>
            <w:r w:rsidR="006964F1">
              <w:t>61:34:0120101:1851</w:t>
            </w:r>
            <w:r w:rsidR="00BC6BAB">
              <w:t>-61/183/2023-1 от 0</w:t>
            </w:r>
            <w:r>
              <w:t>5.07.2023 г.,</w:t>
            </w:r>
            <w:r w:rsidR="006964F1">
              <w:t xml:space="preserve"> </w:t>
            </w:r>
            <w:r>
              <w:t>61:34:0120101:18</w:t>
            </w:r>
            <w:r w:rsidR="006964F1">
              <w:t>52</w:t>
            </w:r>
            <w:r w:rsidR="00BC6BAB">
              <w:t>-61/183/2023-1 от 0</w:t>
            </w:r>
            <w:r>
              <w:t>5.07.2023 г.,</w:t>
            </w:r>
            <w:r w:rsidR="006964F1">
              <w:t xml:space="preserve"> </w:t>
            </w:r>
            <w:r>
              <w:t>61:34:0120101:18</w:t>
            </w:r>
            <w:r w:rsidR="006964F1">
              <w:t>53</w:t>
            </w:r>
            <w:r w:rsidR="00BC6BAB">
              <w:t>-61/183/2023-1 от 0</w:t>
            </w:r>
            <w:r>
              <w:t>5.07.2023 г.,</w:t>
            </w:r>
            <w:r w:rsidR="00BC6BAB">
              <w:t xml:space="preserve"> </w:t>
            </w:r>
            <w:r>
              <w:t>61:34:0120101:18</w:t>
            </w:r>
            <w:r w:rsidR="006964F1">
              <w:t>54</w:t>
            </w:r>
            <w:r w:rsidR="00BC6BAB">
              <w:t>-61/183/2023-1</w:t>
            </w:r>
            <w:proofErr w:type="gramEnd"/>
            <w:r w:rsidR="00BC6BAB">
              <w:t xml:space="preserve"> от 0</w:t>
            </w:r>
            <w:r>
              <w:t>5.07.2023 г.,</w:t>
            </w:r>
            <w:r w:rsidR="00BC6BAB">
              <w:t xml:space="preserve"> </w:t>
            </w:r>
            <w:r>
              <w:t>61:34:0120101:18</w:t>
            </w:r>
            <w:r w:rsidR="006964F1">
              <w:t>55</w:t>
            </w:r>
            <w:r w:rsidR="00BC6BAB">
              <w:t>-61/183/2023-1 от 0</w:t>
            </w:r>
            <w:r>
              <w:t>5.07.2023 г.</w:t>
            </w:r>
          </w:p>
        </w:tc>
        <w:tc>
          <w:tcPr>
            <w:tcW w:w="4680" w:type="dxa"/>
          </w:tcPr>
          <w:p w:rsidR="007222FE" w:rsidRPr="00110D5D" w:rsidRDefault="00BC6BAB" w:rsidP="00BC6BAB">
            <w:pPr>
              <w:ind w:right="245"/>
            </w:pPr>
            <w:proofErr w:type="gramStart"/>
            <w:r>
              <w:t>Технический план от 24 мая 2023 г., Выписки из ЕГРН 61:34:0120101:1848-61/183/2023-1 от 05.07.2023 г., 61:34:0120101:1849-61/183/2023-1 от 05.07.2023 г., 61:34:0120101:1850-61/183/2023-1 от 05.07.2023 г., 61:34:0120101:1851-61/183/2023-1 от 05.07.2023 г., 61:34:0120101:1852-61/183/2023-1 от 05.07.2023 г., 61:34:0120101:1853-61/183</w:t>
            </w:r>
            <w:proofErr w:type="gramEnd"/>
            <w:r>
              <w:t>/2023-1 от 05.07.2023 г., 61:34:0120101:1854-61/183/2023-1 от 05.07.2023 г., 61:34:0120101:1855-61/183/2023-1 от 05.07.2023 г.</w:t>
            </w:r>
          </w:p>
        </w:tc>
      </w:tr>
    </w:tbl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4360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979D0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2D19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964F1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2A10"/>
    <w:rsid w:val="006F7B8B"/>
    <w:rsid w:val="007000ED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566CD"/>
    <w:rsid w:val="00A57026"/>
    <w:rsid w:val="00A572C7"/>
    <w:rsid w:val="00A70095"/>
    <w:rsid w:val="00A73E0E"/>
    <w:rsid w:val="00A8135D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BAB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4B9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12E9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6</cp:revision>
  <cp:lastPrinted>2023-07-06T05:05:00Z</cp:lastPrinted>
  <dcterms:created xsi:type="dcterms:W3CDTF">2022-03-25T08:15:00Z</dcterms:created>
  <dcterms:modified xsi:type="dcterms:W3CDTF">2023-07-06T05:10:00Z</dcterms:modified>
</cp:coreProperties>
</file>