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316D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GoBack"/>
      <w:bookmarkEnd w:id="0"/>
      <w:r>
        <w:rPr>
          <w:sz w:val="26"/>
          <w:szCs w:val="26"/>
        </w:rPr>
        <w:t>18</w:t>
      </w:r>
      <w:r w:rsidR="00495737">
        <w:rPr>
          <w:sz w:val="26"/>
          <w:szCs w:val="26"/>
        </w:rPr>
        <w:t>.12</w:t>
      </w:r>
      <w:r w:rsidR="009A2279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="00571E81" w:rsidRPr="00911CF8">
        <w:rPr>
          <w:sz w:val="26"/>
          <w:szCs w:val="26"/>
        </w:rPr>
        <w:t xml:space="preserve">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 w:rsidR="009A2279">
        <w:rPr>
          <w:sz w:val="26"/>
          <w:szCs w:val="26"/>
        </w:rPr>
        <w:t>2</w:t>
      </w:r>
      <w:r>
        <w:rPr>
          <w:sz w:val="26"/>
          <w:szCs w:val="26"/>
        </w:rPr>
        <w:t>95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F14AC6" w:rsidRPr="00CD591F" w:rsidRDefault="00F14AC6" w:rsidP="00F14AC6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r w:rsidRPr="00CD591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постановление от </w:t>
      </w:r>
      <w:r>
        <w:rPr>
          <w:sz w:val="28"/>
          <w:szCs w:val="28"/>
        </w:rPr>
        <w:t>11.07.2023</w:t>
      </w:r>
      <w:r w:rsidRPr="00CD591F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</w:p>
    <w:p w:rsidR="00F14AC6" w:rsidRPr="00B50B54" w:rsidRDefault="00F14AC6" w:rsidP="00F14AC6">
      <w:pPr>
        <w:tabs>
          <w:tab w:val="left" w:pos="-360"/>
        </w:tabs>
        <w:contextualSpacing/>
        <w:jc w:val="both"/>
      </w:pPr>
    </w:p>
    <w:p w:rsidR="00BF4728" w:rsidRPr="00316D13" w:rsidRDefault="00F14AC6" w:rsidP="00F14AC6">
      <w:pPr>
        <w:ind w:firstLine="600"/>
        <w:jc w:val="both"/>
        <w:rPr>
          <w:sz w:val="16"/>
          <w:szCs w:val="16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</w:t>
      </w:r>
      <w:r w:rsidRPr="00F606BB">
        <w:rPr>
          <w:sz w:val="28"/>
        </w:rPr>
        <w:t xml:space="preserve">в целях приведения правовых актов Администрации </w:t>
      </w:r>
      <w:r>
        <w:rPr>
          <w:sz w:val="28"/>
        </w:rPr>
        <w:t>Гигантовского</w:t>
      </w:r>
      <w:r w:rsidRPr="00F606BB">
        <w:rPr>
          <w:sz w:val="28"/>
        </w:rPr>
        <w:t xml:space="preserve"> сельского поселения в соответствие действующему законодательству</w:t>
      </w: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>п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F14AC6" w:rsidRDefault="00F14AC6" w:rsidP="00F14AC6">
      <w:pPr>
        <w:pStyle w:val="aa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>
        <w:rPr>
          <w:sz w:val="28"/>
          <w:szCs w:val="28"/>
          <w:lang w:eastAsia="ru-RU"/>
        </w:rPr>
        <w:t xml:space="preserve"> административный регламент </w:t>
      </w:r>
      <w:r w:rsidRPr="00A43B9C">
        <w:rPr>
          <w:sz w:val="28"/>
          <w:szCs w:val="28"/>
          <w:lang w:eastAsia="ru-RU"/>
        </w:rPr>
        <w:t>«</w:t>
      </w:r>
      <w:r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A43B9C">
        <w:rPr>
          <w:sz w:val="28"/>
          <w:szCs w:val="28"/>
          <w:lang w:eastAsia="ru-RU"/>
        </w:rPr>
        <w:t xml:space="preserve">», </w:t>
      </w:r>
      <w:r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Pr="0089078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Гигантовского</w:t>
      </w:r>
      <w:r w:rsidRPr="00890789">
        <w:rPr>
          <w:sz w:val="28"/>
          <w:szCs w:val="28"/>
        </w:rPr>
        <w:t xml:space="preserve"> сельского поселения</w:t>
      </w:r>
      <w:r w:rsidRPr="000E7B63">
        <w:rPr>
          <w:sz w:val="28"/>
          <w:szCs w:val="28"/>
        </w:rPr>
        <w:t xml:space="preserve"> от </w:t>
      </w:r>
      <w:r>
        <w:rPr>
          <w:sz w:val="28"/>
          <w:szCs w:val="28"/>
        </w:rPr>
        <w:t>11.07.2023</w:t>
      </w:r>
      <w:r w:rsidRPr="00CD591F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Pr="00CA76DF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>
        <w:rPr>
          <w:sz w:val="28"/>
          <w:szCs w:val="28"/>
          <w:lang w:eastAsia="ru-RU"/>
        </w:rPr>
        <w:t>ие</w:t>
      </w:r>
      <w:r w:rsidRPr="00B30F7B">
        <w:rPr>
          <w:sz w:val="28"/>
          <w:szCs w:val="28"/>
          <w:lang w:eastAsia="ru-RU"/>
        </w:rPr>
        <w:t xml:space="preserve"> изменени</w:t>
      </w:r>
      <w:r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F14AC6" w:rsidRDefault="00F14AC6" w:rsidP="00F14AC6">
      <w:pPr>
        <w:pStyle w:val="aa"/>
        <w:spacing w:before="0" w:after="0" w:line="288" w:lineRule="atLeast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1.1. в подпункте 5 пункта 2.2.1 </w:t>
      </w:r>
      <w:r w:rsidRPr="00993F13">
        <w:rPr>
          <w:color w:val="020B22"/>
          <w:sz w:val="28"/>
          <w:szCs w:val="28"/>
          <w:shd w:val="clear" w:color="auto" w:fill="FFFFFF"/>
        </w:rPr>
        <w:t>слово «пятнадцат</w:t>
      </w:r>
      <w:r>
        <w:rPr>
          <w:color w:val="020B22"/>
          <w:sz w:val="28"/>
          <w:szCs w:val="28"/>
          <w:shd w:val="clear" w:color="auto" w:fill="FFFFFF"/>
        </w:rPr>
        <w:t>и</w:t>
      </w:r>
      <w:r w:rsidRPr="00993F13">
        <w:rPr>
          <w:color w:val="020B22"/>
          <w:sz w:val="28"/>
          <w:szCs w:val="28"/>
          <w:shd w:val="clear" w:color="auto" w:fill="FFFFFF"/>
        </w:rPr>
        <w:t>» заменить словом «пят</w:t>
      </w:r>
      <w:r>
        <w:rPr>
          <w:color w:val="020B22"/>
          <w:sz w:val="28"/>
          <w:szCs w:val="28"/>
          <w:shd w:val="clear" w:color="auto" w:fill="FFFFFF"/>
        </w:rPr>
        <w:t>и</w:t>
      </w:r>
      <w:r w:rsidRPr="00993F13">
        <w:rPr>
          <w:color w:val="020B22"/>
          <w:sz w:val="28"/>
          <w:szCs w:val="28"/>
          <w:shd w:val="clear" w:color="auto" w:fill="FFFFFF"/>
        </w:rPr>
        <w:t>»;</w:t>
      </w:r>
    </w:p>
    <w:p w:rsidR="00F14AC6" w:rsidRDefault="00F14AC6" w:rsidP="00F14AC6">
      <w:pPr>
        <w:pStyle w:val="aa"/>
        <w:spacing w:before="0"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2.2.6 изложить в следующей редакции:</w:t>
      </w:r>
    </w:p>
    <w:p w:rsidR="00F14AC6" w:rsidRPr="00B709AD" w:rsidRDefault="00F14AC6" w:rsidP="00F14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9AD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B709AD">
        <w:rPr>
          <w:sz w:val="28"/>
          <w:szCs w:val="28"/>
        </w:rPr>
        <w:t>. Перечень документов (сведений), которые заявитель вправе представить по собственной инициативе:</w:t>
      </w:r>
    </w:p>
    <w:p w:rsidR="00F14AC6" w:rsidRPr="00303CAF" w:rsidRDefault="00F14AC6" w:rsidP="00F14AC6">
      <w:pPr>
        <w:pStyle w:val="aa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bookmarkStart w:id="1" w:name="Par15"/>
      <w:bookmarkEnd w:id="1"/>
      <w:r w:rsidRPr="00303CAF">
        <w:rPr>
          <w:color w:val="020B22"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F14AC6" w:rsidRPr="00303CAF" w:rsidRDefault="00F14AC6" w:rsidP="00F14AC6">
      <w:pPr>
        <w:pStyle w:val="aa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F14AC6" w:rsidRPr="00303CAF" w:rsidRDefault="00F14AC6" w:rsidP="00F14AC6">
      <w:pPr>
        <w:pStyle w:val="aa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t xml:space="preserve">3) в случае если в течение </w:t>
      </w:r>
      <w:r>
        <w:rPr>
          <w:color w:val="020B22"/>
          <w:sz w:val="28"/>
          <w:szCs w:val="28"/>
        </w:rPr>
        <w:t>пяти</w:t>
      </w:r>
      <w:r w:rsidRPr="00303CAF">
        <w:rPr>
          <w:color w:val="020B22"/>
          <w:sz w:val="28"/>
          <w:szCs w:val="28"/>
        </w:rPr>
        <w:t xml:space="preserve">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заявления;</w:t>
      </w:r>
    </w:p>
    <w:p w:rsidR="00F14AC6" w:rsidRPr="00303CAF" w:rsidRDefault="00F14AC6" w:rsidP="00F14AC6">
      <w:pPr>
        <w:pStyle w:val="aa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t>4) сведения о регистрации по месту жительства (пребывания) гражданина и членов его семьи;</w:t>
      </w:r>
    </w:p>
    <w:p w:rsidR="00F14AC6" w:rsidRPr="00303CAF" w:rsidRDefault="00F14AC6" w:rsidP="00F14AC6">
      <w:pPr>
        <w:pStyle w:val="aa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lastRenderedPageBreak/>
        <w:t>5) свидетельства о заключении брака (о расторжении брака), о рождении (смерти) членов семьи;</w:t>
      </w:r>
    </w:p>
    <w:p w:rsidR="00F14AC6" w:rsidRDefault="00F14AC6" w:rsidP="00F14AC6">
      <w:pPr>
        <w:pStyle w:val="aa"/>
        <w:shd w:val="clear" w:color="auto" w:fill="FFFFFF"/>
        <w:spacing w:before="0" w:after="0"/>
        <w:ind w:firstLine="709"/>
        <w:contextualSpacing/>
        <w:jc w:val="both"/>
        <w:rPr>
          <w:color w:val="020B22"/>
          <w:sz w:val="28"/>
          <w:szCs w:val="28"/>
        </w:rPr>
      </w:pPr>
      <w:r w:rsidRPr="00303CAF">
        <w:rPr>
          <w:color w:val="020B22"/>
          <w:sz w:val="28"/>
          <w:szCs w:val="28"/>
        </w:rPr>
        <w:t>6) 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– справки, заключения и иные документы, выдаваемые организациями, входящими в государственную, муниципальную или частную системы здравоохранения.</w:t>
      </w:r>
    </w:p>
    <w:p w:rsidR="00F14AC6" w:rsidRPr="00594C19" w:rsidRDefault="00F14AC6" w:rsidP="00F14AC6">
      <w:pPr>
        <w:shd w:val="clear" w:color="auto" w:fill="FFFFFF"/>
        <w:ind w:firstLine="709"/>
        <w:contextualSpacing/>
        <w:jc w:val="both"/>
        <w:rPr>
          <w:color w:val="020B22"/>
          <w:sz w:val="28"/>
          <w:szCs w:val="28"/>
        </w:rPr>
      </w:pPr>
      <w:r w:rsidRPr="00594C19">
        <w:rPr>
          <w:iCs/>
          <w:sz w:val="28"/>
          <w:szCs w:val="28"/>
        </w:rPr>
        <w:t>Уполномоченный орган</w:t>
      </w:r>
      <w:r w:rsidRPr="00594C19">
        <w:rPr>
          <w:sz w:val="28"/>
          <w:szCs w:val="28"/>
        </w:rPr>
        <w:t xml:space="preserve"> </w:t>
      </w:r>
      <w:r w:rsidRPr="00594C19">
        <w:rPr>
          <w:color w:val="020B22"/>
          <w:sz w:val="28"/>
          <w:szCs w:val="28"/>
        </w:rPr>
        <w:t>самостоятельно запрашивает имеющиеся в государственной информационной системе «Единая централизованная цифровая платформа в социальной сфере» сведения об инвалидности гражданина.</w:t>
      </w:r>
    </w:p>
    <w:p w:rsidR="00F14AC6" w:rsidRPr="00594C19" w:rsidRDefault="00F14AC6" w:rsidP="00F14AC6">
      <w:pPr>
        <w:shd w:val="clear" w:color="auto" w:fill="FFFFFF"/>
        <w:ind w:firstLine="709"/>
        <w:contextualSpacing/>
        <w:jc w:val="both"/>
        <w:rPr>
          <w:color w:val="020B22"/>
          <w:sz w:val="28"/>
          <w:szCs w:val="28"/>
        </w:rPr>
      </w:pPr>
      <w:r w:rsidRPr="00594C19">
        <w:rPr>
          <w:color w:val="020B22"/>
          <w:sz w:val="28"/>
          <w:szCs w:val="28"/>
        </w:rPr>
        <w:t>В случае отсутствия соответствующих сведений в государственной информационной системе «Единая централизованная цифровая платформа в социальной сфере» гражданином представляются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экспертизы.</w:t>
      </w:r>
    </w:p>
    <w:p w:rsidR="00F14AC6" w:rsidRPr="00993F13" w:rsidRDefault="00F14AC6" w:rsidP="00F14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9AD">
        <w:rPr>
          <w:sz w:val="28"/>
          <w:szCs w:val="28"/>
        </w:rPr>
        <w:t>В случае если заявитель не представил указанные в пункте</w:t>
      </w:r>
      <w:r>
        <w:rPr>
          <w:sz w:val="28"/>
          <w:szCs w:val="28"/>
        </w:rPr>
        <w:t xml:space="preserve"> 2.6.6</w:t>
      </w:r>
      <w:r w:rsidRPr="00B709AD">
        <w:rPr>
          <w:sz w:val="28"/>
          <w:szCs w:val="28"/>
        </w:rPr>
        <w:t xml:space="preserve"> документы (их копии или содержащиеся в них сведения) по собственной инициативе, </w:t>
      </w:r>
      <w:r w:rsidRPr="00082627">
        <w:rPr>
          <w:iCs/>
          <w:sz w:val="28"/>
          <w:szCs w:val="28"/>
        </w:rPr>
        <w:t>Уполномоченный орган</w:t>
      </w:r>
      <w:r w:rsidRPr="00514AF6">
        <w:rPr>
          <w:sz w:val="28"/>
          <w:szCs w:val="28"/>
        </w:rPr>
        <w:t xml:space="preserve">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</w:t>
      </w:r>
      <w:r w:rsidRPr="00B709AD">
        <w:rPr>
          <w:sz w:val="28"/>
          <w:szCs w:val="28"/>
        </w:rPr>
        <w:t>информационного взаимодействия.</w:t>
      </w:r>
      <w:r>
        <w:rPr>
          <w:sz w:val="28"/>
          <w:szCs w:val="28"/>
        </w:rPr>
        <w:t>».</w:t>
      </w:r>
    </w:p>
    <w:p w:rsidR="00F14AC6" w:rsidRDefault="00F14AC6" w:rsidP="00F14A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Гигантовского сельского поселения.</w:t>
      </w:r>
    </w:p>
    <w:p w:rsidR="00F14AC6" w:rsidRDefault="00F14AC6" w:rsidP="00F14AC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14AC6" w:rsidRDefault="00F14AC6" w:rsidP="00F14AC6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F14AC6" w:rsidRDefault="00F14AC6" w:rsidP="00F14A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9A2279" w:rsidRDefault="009A2279" w:rsidP="00BE0A02">
      <w:pPr>
        <w:ind w:right="245"/>
        <w:jc w:val="both"/>
        <w:rPr>
          <w:sz w:val="28"/>
          <w:szCs w:val="28"/>
        </w:rPr>
      </w:pPr>
    </w:p>
    <w:p w:rsidR="009A2279" w:rsidRDefault="009A2279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2A717F">
        <w:rPr>
          <w:sz w:val="28"/>
          <w:szCs w:val="28"/>
        </w:rPr>
        <w:t xml:space="preserve"> 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D8416F" w:rsidRDefault="00D8416F" w:rsidP="009A2279">
      <w:pPr>
        <w:ind w:right="245"/>
        <w:rPr>
          <w:sz w:val="28"/>
          <w:szCs w:val="28"/>
        </w:rPr>
      </w:pPr>
    </w:p>
    <w:p w:rsidR="00EC1F61" w:rsidRDefault="0069523E" w:rsidP="009A2279">
      <w:pPr>
        <w:ind w:right="245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AF7A64" w:rsidRDefault="00F14AC6" w:rsidP="009A2279">
      <w:pPr>
        <w:ind w:right="245"/>
        <w:rPr>
          <w:sz w:val="20"/>
          <w:szCs w:val="20"/>
        </w:rPr>
        <w:sectPr w:rsidR="00AF7A64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t>Кожухова С.Н.</w:t>
      </w:r>
    </w:p>
    <w:p w:rsidR="006A23D5" w:rsidRPr="00AF7A64" w:rsidRDefault="006A23D5" w:rsidP="009A2279">
      <w:pPr>
        <w:rPr>
          <w:sz w:val="20"/>
          <w:szCs w:val="20"/>
        </w:rPr>
      </w:pPr>
    </w:p>
    <w:sectPr w:rsidR="006A23D5" w:rsidRPr="00AF7A64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97" w:rsidRDefault="00810297" w:rsidP="00AF7A64">
      <w:r>
        <w:separator/>
      </w:r>
    </w:p>
  </w:endnote>
  <w:endnote w:type="continuationSeparator" w:id="0">
    <w:p w:rsidR="00810297" w:rsidRDefault="00810297" w:rsidP="00A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97" w:rsidRDefault="00810297" w:rsidP="00AF7A64">
      <w:r>
        <w:separator/>
      </w:r>
    </w:p>
  </w:footnote>
  <w:footnote w:type="continuationSeparator" w:id="0">
    <w:p w:rsidR="00810297" w:rsidRDefault="00810297" w:rsidP="00AF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6EB2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2A18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7233"/>
    <w:rsid w:val="001D23FF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40B5"/>
    <w:rsid w:val="00255420"/>
    <w:rsid w:val="00255EB6"/>
    <w:rsid w:val="0026045A"/>
    <w:rsid w:val="002647C4"/>
    <w:rsid w:val="00265CEC"/>
    <w:rsid w:val="002709A3"/>
    <w:rsid w:val="00286C2D"/>
    <w:rsid w:val="00291879"/>
    <w:rsid w:val="00293CAA"/>
    <w:rsid w:val="002A717F"/>
    <w:rsid w:val="002B0670"/>
    <w:rsid w:val="002B7B63"/>
    <w:rsid w:val="002C095B"/>
    <w:rsid w:val="002C4068"/>
    <w:rsid w:val="002D3E95"/>
    <w:rsid w:val="002D71A9"/>
    <w:rsid w:val="002F0D05"/>
    <w:rsid w:val="002F3B91"/>
    <w:rsid w:val="0030648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15CDA"/>
    <w:rsid w:val="00421560"/>
    <w:rsid w:val="00424CD3"/>
    <w:rsid w:val="00430630"/>
    <w:rsid w:val="004373A7"/>
    <w:rsid w:val="00440A12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95737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864CB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13DD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96DD5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61B0"/>
    <w:rsid w:val="007878A3"/>
    <w:rsid w:val="007B396F"/>
    <w:rsid w:val="007B79EE"/>
    <w:rsid w:val="007C5FAC"/>
    <w:rsid w:val="007D0C24"/>
    <w:rsid w:val="007D4AEE"/>
    <w:rsid w:val="007D572E"/>
    <w:rsid w:val="007E4C57"/>
    <w:rsid w:val="007E4F21"/>
    <w:rsid w:val="0080141E"/>
    <w:rsid w:val="00805203"/>
    <w:rsid w:val="008063F7"/>
    <w:rsid w:val="0081029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2279"/>
    <w:rsid w:val="009A441F"/>
    <w:rsid w:val="009A6E19"/>
    <w:rsid w:val="009C391F"/>
    <w:rsid w:val="009D0DC0"/>
    <w:rsid w:val="009E4AED"/>
    <w:rsid w:val="009E57D9"/>
    <w:rsid w:val="00A0437B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4683"/>
    <w:rsid w:val="00AF7A64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531E7"/>
    <w:rsid w:val="00C66F4B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8416F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2509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967BC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4AC6"/>
    <w:rsid w:val="00F159AE"/>
    <w:rsid w:val="00F16307"/>
    <w:rsid w:val="00F316D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E0441"/>
  <w15:chartTrackingRefBased/>
  <w15:docId w15:val="{63DF78C5-581D-45D7-A590-58A3430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AF7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7A64"/>
    <w:rPr>
      <w:sz w:val="24"/>
      <w:szCs w:val="24"/>
    </w:rPr>
  </w:style>
  <w:style w:type="paragraph" w:styleId="a8">
    <w:name w:val="footer"/>
    <w:basedOn w:val="a"/>
    <w:link w:val="a9"/>
    <w:rsid w:val="00AF7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7A64"/>
    <w:rPr>
      <w:sz w:val="24"/>
      <w:szCs w:val="24"/>
    </w:rPr>
  </w:style>
  <w:style w:type="paragraph" w:styleId="aa">
    <w:name w:val="Normal (Web)"/>
    <w:basedOn w:val="a"/>
    <w:uiPriority w:val="99"/>
    <w:rsid w:val="00F14AC6"/>
    <w:pPr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70B2-C4F6-46EF-9DB7-8A0249DB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Acer</cp:lastModifiedBy>
  <cp:revision>4</cp:revision>
  <cp:lastPrinted>2024-12-28T06:47:00Z</cp:lastPrinted>
  <dcterms:created xsi:type="dcterms:W3CDTF">2024-12-27T14:39:00Z</dcterms:created>
  <dcterms:modified xsi:type="dcterms:W3CDTF">2024-12-28T06:48:00Z</dcterms:modified>
</cp:coreProperties>
</file>