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Default="00055A99" w:rsidP="0096705C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2067F3" w:rsidRPr="00B358E8" w:rsidRDefault="002067F3" w:rsidP="002067F3">
      <w:pPr>
        <w:jc w:val="right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>ПРОЕКТ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8868AD">
        <w:rPr>
          <w:b/>
          <w:color w:val="000000" w:themeColor="text1"/>
          <w:sz w:val="28"/>
          <w:szCs w:val="28"/>
        </w:rPr>
        <w:t xml:space="preserve"> декабрь</w:t>
      </w:r>
      <w:bookmarkStart w:id="0" w:name="_GoBack"/>
      <w:bookmarkEnd w:id="0"/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Гигантовского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сельского поселения от 27.12.2023 № 126 «О бюджете Гигантовского сельского поселения на 2024 год и на плановый период 2025  и 2026 годов» следующие изменения:</w:t>
      </w:r>
    </w:p>
    <w:p w:rsidR="0096705C" w:rsidRDefault="0096705C" w:rsidP="003759B2"/>
    <w:p w:rsidR="0096705C" w:rsidRPr="001323DF" w:rsidRDefault="002067F3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</w:t>
      </w:r>
      <w:r w:rsidR="00B133E2">
        <w:rPr>
          <w:rFonts w:ascii="Times New Roman" w:hAnsi="Times New Roman"/>
          <w:sz w:val="28"/>
          <w:szCs w:val="28"/>
        </w:rPr>
        <w:t xml:space="preserve"> статьи 1</w:t>
      </w:r>
      <w:r w:rsidR="0096705C" w:rsidRPr="001323DF">
        <w:rPr>
          <w:rFonts w:ascii="Times New Roman" w:hAnsi="Times New Roman"/>
          <w:sz w:val="28"/>
          <w:szCs w:val="28"/>
        </w:rPr>
        <w:t>:</w:t>
      </w:r>
    </w:p>
    <w:p w:rsidR="002A6DB6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</w:t>
      </w:r>
      <w:r w:rsidR="00993167">
        <w:rPr>
          <w:rFonts w:ascii="Times New Roman" w:hAnsi="Times New Roman"/>
          <w:sz w:val="28"/>
          <w:szCs w:val="28"/>
        </w:rPr>
        <w:t>2</w:t>
      </w:r>
      <w:r w:rsidRPr="001323DF">
        <w:rPr>
          <w:rFonts w:ascii="Times New Roman" w:hAnsi="Times New Roman"/>
          <w:sz w:val="28"/>
          <w:szCs w:val="28"/>
        </w:rPr>
        <w:t xml:space="preserve"> цифры «</w:t>
      </w:r>
      <w:r w:rsidR="00993167">
        <w:rPr>
          <w:rFonts w:ascii="Times New Roman" w:hAnsi="Times New Roman"/>
          <w:sz w:val="28"/>
          <w:szCs w:val="28"/>
        </w:rPr>
        <w:t>60032,7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 w:rsidR="00614388">
        <w:rPr>
          <w:rFonts w:ascii="Times New Roman" w:hAnsi="Times New Roman"/>
          <w:sz w:val="28"/>
          <w:szCs w:val="28"/>
        </w:rPr>
        <w:t>58732,</w:t>
      </w:r>
      <w:r w:rsidR="00993167">
        <w:rPr>
          <w:rFonts w:ascii="Times New Roman" w:hAnsi="Times New Roman"/>
          <w:sz w:val="28"/>
          <w:szCs w:val="28"/>
        </w:rPr>
        <w:t>7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A14769" w:rsidRPr="001323DF" w:rsidRDefault="00A14769" w:rsidP="00A1476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5</w:t>
      </w:r>
      <w:r w:rsidRPr="001323DF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4092,6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2792,6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A14769" w:rsidRPr="001323DF" w:rsidRDefault="00A14769" w:rsidP="0096705C">
      <w:pPr>
        <w:pStyle w:val="ac"/>
        <w:rPr>
          <w:rFonts w:ascii="Times New Roman" w:hAnsi="Times New Roman"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DF7DA5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A14769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A14769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4F49B4">
            <w:pPr>
              <w:pStyle w:val="ae"/>
              <w:jc w:val="center"/>
            </w:pPr>
            <w:r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="00025E60"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4F49B4">
            <w:pPr>
              <w:pStyle w:val="ae"/>
              <w:jc w:val="center"/>
            </w:pPr>
            <w:r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4F49B4">
            <w:pPr>
              <w:pStyle w:val="ae"/>
              <w:jc w:val="center"/>
            </w:pPr>
            <w:r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4F49B4">
            <w:pPr>
              <w:pStyle w:val="ae"/>
              <w:jc w:val="center"/>
            </w:pPr>
            <w:r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614388">
            <w:pPr>
              <w:pStyle w:val="ae"/>
              <w:jc w:val="center"/>
            </w:pPr>
            <w:r>
              <w:t>58</w:t>
            </w:r>
            <w:r w:rsidR="00614388">
              <w:t> 732,7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614388">
            <w:pPr>
              <w:pStyle w:val="ae"/>
              <w:jc w:val="center"/>
            </w:pPr>
            <w:r>
              <w:t>58</w:t>
            </w:r>
            <w:r w:rsidR="00614388">
              <w:t> 732,7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614388">
            <w:pPr>
              <w:pStyle w:val="ae"/>
              <w:jc w:val="center"/>
            </w:pPr>
            <w:r>
              <w:t>58</w:t>
            </w:r>
            <w:r w:rsidR="00614388">
              <w:t> 732,7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614388">
            <w:pPr>
              <w:pStyle w:val="ae"/>
              <w:jc w:val="center"/>
            </w:pPr>
            <w:r>
              <w:t>58</w:t>
            </w:r>
            <w:r w:rsidR="00614388">
              <w:t> 732,7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Default="002A6DB6" w:rsidP="002A6DB6">
      <w:pPr>
        <w:jc w:val="both"/>
      </w:pPr>
    </w:p>
    <w:p w:rsidR="00A14769" w:rsidRDefault="00A14769" w:rsidP="002A6DB6">
      <w:pPr>
        <w:jc w:val="both"/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lastRenderedPageBreak/>
        <w:t>Приложение 3 изложить в следующей редакции:</w:t>
      </w: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893A56" w:rsidRPr="002800C7" w:rsidRDefault="00893A56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</w:p>
    <w:p w:rsidR="00A430C5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p w:rsidR="0026378E" w:rsidRDefault="0026378E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567"/>
        <w:gridCol w:w="1011"/>
        <w:gridCol w:w="832"/>
        <w:gridCol w:w="1417"/>
        <w:gridCol w:w="1276"/>
        <w:gridCol w:w="1382"/>
      </w:tblGrid>
      <w:tr w:rsidR="0001363F" w:rsidRPr="0001363F" w:rsidTr="0001363F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2026 г.</w:t>
            </w:r>
          </w:p>
        </w:tc>
      </w:tr>
      <w:tr w:rsidR="0001363F" w:rsidRPr="0001363F" w:rsidTr="0001363F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</w:tr>
      <w:tr w:rsidR="0001363F" w:rsidRPr="0001363F" w:rsidTr="0001363F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</w:tr>
      <w:tr w:rsidR="0001363F" w:rsidRPr="0001363F" w:rsidTr="0001363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14 919,2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19 104,4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13 777,1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14 121,2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14 578,1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88.1.00.00110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1 658,8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1 725,2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Pr="0001363F">
              <w:rPr>
                <w:color w:val="000000"/>
              </w:rPr>
              <w:lastRenderedPageBreak/>
              <w:t>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88.1.00.00110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1 658,8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1 725,2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88.1.00.00190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100,9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104,9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88.1.00.00190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100,9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104,9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</w:t>
            </w:r>
            <w:r w:rsidRPr="0001363F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9 627,0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9 988,5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9 627,0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9 988,5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2 475,6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2 646,6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2 671,6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626,6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651,6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1 973,0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1 973,0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</w:t>
            </w:r>
            <w:r w:rsidRPr="0001363F">
              <w:rPr>
                <w:color w:val="000000"/>
              </w:rPr>
              <w:lastRenderedPageBreak/>
              <w:t>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47,0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89.9.00.72390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</w:t>
            </w:r>
            <w:r w:rsidRPr="0001363F">
              <w:rPr>
                <w:color w:val="000000"/>
              </w:rPr>
              <w:lastRenderedPageBreak/>
              <w:t>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89.9.00.72390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99.9.00.87060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87,7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99.9.00.87060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5.4.0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87,7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</w:t>
            </w:r>
            <w:r w:rsidRPr="0001363F">
              <w:rPr>
                <w:color w:val="000000"/>
              </w:rPr>
              <w:lastRenderedPageBreak/>
              <w:t>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99.9.00.87040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99.9.00.87040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5.4.0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1 135,2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91.1.00.90350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1 135,2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91.1.00.90350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1 135,2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01363F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99.1.00.90100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99.1.00.90100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1 842,8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3 091,1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01.1.00.29010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01.1.00.29010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</w:t>
            </w:r>
            <w:r w:rsidRPr="0001363F">
              <w:rPr>
                <w:color w:val="000000"/>
              </w:rPr>
              <w:lastRenderedPageBreak/>
              <w:t>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01363F">
              <w:rPr>
                <w:color w:val="000000"/>
              </w:rPr>
              <w:lastRenderedPageBreak/>
              <w:t>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Условно утвержденные расходы по иным непрограммным </w:t>
            </w:r>
            <w:r w:rsidRPr="0001363F">
              <w:rPr>
                <w:color w:val="000000"/>
              </w:rPr>
              <w:lastRenderedPageBreak/>
              <w:t>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2 416,1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2 416,1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99.9.00.99990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99.9.00.99990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99.9.00.99990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(Уплата налогов, </w:t>
            </w:r>
            <w:r w:rsidRPr="0001363F">
              <w:rPr>
                <w:color w:val="000000"/>
              </w:rPr>
              <w:lastRenderedPageBreak/>
              <w:t>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99.9.00.99990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1 268,4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1 268,4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1 268,4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1 268,4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</w:t>
            </w:r>
            <w:r w:rsidRPr="0001363F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04.1.00.21670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04.1.00.21670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7 568,7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7 808,9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7 508,9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7 508,9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7 508,9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CB49F9" w:rsidP="000136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18 898,7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10 180,8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02.1.00.23310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уплату взносов на капитальный ремонт </w:t>
            </w:r>
            <w:r w:rsidRPr="0001363F">
              <w:rPr>
                <w:color w:val="000000"/>
              </w:rPr>
              <w:lastRenderedPageBreak/>
              <w:t>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02.1.00.23310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02.4.00.S3660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</w:t>
            </w:r>
            <w:r w:rsidRPr="0001363F">
              <w:rPr>
                <w:color w:val="000000"/>
              </w:rPr>
              <w:lastRenderedPageBreak/>
              <w:t>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02.4.00.S3660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CB49F9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17</w:t>
            </w:r>
            <w:r w:rsidR="00CB49F9">
              <w:rPr>
                <w:color w:val="000000"/>
              </w:rPr>
              <w:t> 427,5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11 761,8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9 660,0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02.2.00.29070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5 500,0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02.2.00.29070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5 500,0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прочие мероприятия по </w:t>
            </w:r>
            <w:r w:rsidRPr="0001363F">
              <w:rPr>
                <w:color w:val="000000"/>
              </w:rPr>
              <w:lastRenderedPageBreak/>
              <w:t>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02.2.00.29090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CB49F9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 xml:space="preserve">13 </w:t>
            </w:r>
            <w:r w:rsidR="00CB49F9">
              <w:rPr>
                <w:color w:val="000000"/>
              </w:rPr>
              <w:t>161</w:t>
            </w:r>
            <w:r w:rsidRPr="0001363F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6 261,8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4 160,0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02.2.00.29090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CB49F9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 xml:space="preserve">12 </w:t>
            </w:r>
            <w:r w:rsidR="00CB49F9">
              <w:rPr>
                <w:color w:val="000000"/>
              </w:rPr>
              <w:t>161</w:t>
            </w:r>
            <w:r w:rsidRPr="0001363F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6 261,8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4 160,0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99.1.00.90100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</w:t>
            </w:r>
            <w:r w:rsidRPr="0001363F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99.1.00.90100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08.1.00.23330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08.1.00.23330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17 576,8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16 704,3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17 576,8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(оказание </w:t>
            </w:r>
            <w:r w:rsidRPr="0001363F">
              <w:rPr>
                <w:color w:val="000000"/>
              </w:rPr>
              <w:lastRenderedPageBreak/>
              <w:t>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05.1.00.00590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16 704,3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17 576,8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05.1.00.00590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6.1.0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16 704,3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17 576,8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400,0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99.9.00.10050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99.9.00.10050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3.1.0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1 000,0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1 416,3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Физкультурные и массовые </w:t>
            </w:r>
            <w:r w:rsidRPr="0001363F">
              <w:rPr>
                <w:color w:val="000000"/>
              </w:rPr>
              <w:lastRenderedPageBreak/>
              <w:t>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06.1.00.</w:t>
            </w:r>
            <w:r w:rsidRPr="0001363F">
              <w:rPr>
                <w:color w:val="000000"/>
              </w:rPr>
              <w:lastRenderedPageBreak/>
              <w:t>21950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06.1.00.21950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06.2.00.S4640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1 414,0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06.2.00.S4640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1 414,0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CB49F9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58</w:t>
            </w:r>
            <w:r w:rsidR="00CB49F9">
              <w:rPr>
                <w:b/>
                <w:bCs/>
                <w:color w:val="000000"/>
              </w:rPr>
              <w:t> 732,7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57 559,3</w:t>
            </w:r>
          </w:p>
        </w:tc>
      </w:tr>
    </w:tbl>
    <w:p w:rsidR="0026378E" w:rsidRDefault="0026378E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6378E" w:rsidRDefault="0026378E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6378E" w:rsidRDefault="0026378E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430C5" w:rsidRDefault="00A430C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EE480A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p w:rsidR="00EE480A" w:rsidRDefault="00EE480A" w:rsidP="00C13274">
      <w:pPr>
        <w:pStyle w:val="ae"/>
        <w:jc w:val="right"/>
        <w:rPr>
          <w:bCs/>
          <w:sz w:val="28"/>
          <w:szCs w:val="28"/>
        </w:rPr>
      </w:pPr>
    </w:p>
    <w:p w:rsidR="00EE480A" w:rsidRDefault="00EE480A" w:rsidP="00C13274">
      <w:pPr>
        <w:pStyle w:val="ae"/>
        <w:jc w:val="right"/>
        <w:rPr>
          <w:bCs/>
          <w:sz w:val="28"/>
          <w:szCs w:val="28"/>
        </w:rPr>
      </w:pPr>
    </w:p>
    <w:p w:rsidR="00EE480A" w:rsidRDefault="00EE480A" w:rsidP="00EE480A">
      <w:pPr>
        <w:pStyle w:val="ae"/>
        <w:tabs>
          <w:tab w:val="left" w:pos="5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41"/>
        <w:gridCol w:w="720"/>
        <w:gridCol w:w="460"/>
        <w:gridCol w:w="550"/>
        <w:gridCol w:w="1610"/>
        <w:gridCol w:w="696"/>
        <w:gridCol w:w="1235"/>
        <w:gridCol w:w="1134"/>
        <w:gridCol w:w="1275"/>
      </w:tblGrid>
      <w:tr w:rsidR="00EE480A" w:rsidRPr="00EE480A" w:rsidTr="00EE480A">
        <w:trPr>
          <w:trHeight w:val="30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2026 г.</w:t>
            </w:r>
          </w:p>
        </w:tc>
      </w:tr>
      <w:tr w:rsidR="00EE480A" w:rsidRPr="00EE480A" w:rsidTr="00EE480A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</w:tr>
      <w:tr w:rsidR="00EE480A" w:rsidRPr="00EE480A" w:rsidTr="00EE480A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</w:tr>
      <w:tr w:rsidR="00EE480A" w:rsidRPr="00EE480A" w:rsidTr="00EE480A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316690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58</w:t>
            </w:r>
            <w:r w:rsidR="00316690">
              <w:rPr>
                <w:b/>
                <w:bCs/>
              </w:rPr>
              <w:t> 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56 329,8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57 559,3</w:t>
            </w:r>
          </w:p>
        </w:tc>
      </w:tr>
      <w:tr w:rsidR="00EE480A" w:rsidRPr="00EE480A" w:rsidTr="00EE480A">
        <w:trPr>
          <w:trHeight w:val="1607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316690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58</w:t>
            </w:r>
            <w:r>
              <w:rPr>
                <w:b/>
                <w:bCs/>
              </w:rPr>
              <w:t> 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56 329,8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57 559,3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1 725,2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органов местного самоуправления по главе Администрации </w:t>
            </w:r>
            <w:r w:rsidRPr="00EE480A">
              <w:lastRenderedPageBreak/>
              <w:t>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104,9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9 988,5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626,6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651,6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органов </w:t>
            </w:r>
            <w:r w:rsidRPr="00EE480A">
              <w:lastRenderedPageBreak/>
              <w:t>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1 973,0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8.3.0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8.5.0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47,0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</w:t>
            </w:r>
            <w:r w:rsidRPr="00EE480A"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0,2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5.4.0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87,7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Межбюджетные трансферты, передаваемые бюджетам муниципальных </w:t>
            </w:r>
            <w:r w:rsidRPr="00EE480A">
              <w:lastRenderedPageBreak/>
              <w:t>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5.4.0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8.8.0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1 135,2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8.7.0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(оказания услуг) Администрации Гигантовского сельского поселения в рамках подпрограммы </w:t>
            </w:r>
            <w:r w:rsidRPr="00EE480A">
              <w:lastRenderedPageBreak/>
              <w:t>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01.1.00.29010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органов местного самоуправления Гигантовского сельского поселения в рамках обеспечения </w:t>
            </w:r>
            <w:r w:rsidRPr="00EE480A">
              <w:lastRenderedPageBreak/>
              <w:t>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Условно утвержденные расходы по иным непрограммным </w:t>
            </w:r>
            <w:r w:rsidRPr="00EE480A">
              <w:lastRenderedPageBreak/>
              <w:t>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8.8.0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2 416,1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8.3.0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8.5.0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Субвенция на осуществление </w:t>
            </w:r>
            <w:r w:rsidRPr="00EE480A">
              <w:lastRenderedPageBreak/>
              <w:t>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1 268,4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Мероприятия по обеспечению пожарной безопасности в рамках подпрограммы "Пожарная </w:t>
            </w:r>
            <w:r w:rsidRPr="00EE480A">
              <w:lastRenderedPageBreak/>
              <w:t>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7 580,4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7 508,9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уплату взносов на </w:t>
            </w:r>
            <w:r w:rsidRPr="00EE480A">
              <w:lastRenderedPageBreak/>
              <w:t>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02.1.00.23310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</w:t>
            </w:r>
            <w:r w:rsidRPr="00EE480A">
              <w:lastRenderedPageBreak/>
              <w:t>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02.4.00.S3660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490,8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5 500,0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</w:t>
            </w:r>
            <w:r w:rsidRPr="00EE480A">
              <w:lastRenderedPageBreak/>
              <w:t>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316690">
            <w:pPr>
              <w:jc w:val="right"/>
            </w:pPr>
            <w:r w:rsidRPr="00EE480A">
              <w:t xml:space="preserve">12 </w:t>
            </w:r>
            <w:r w:rsidR="00316690">
              <w:t>161</w:t>
            </w:r>
            <w:r w:rsidRPr="00EE480A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6 261,8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4 160,0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</w:t>
            </w:r>
            <w:r w:rsidRPr="00EE480A">
              <w:lastRenderedPageBreak/>
              <w:t>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08.1.00.23330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6.1.0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16 704,3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17 576,8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3.1.0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Физкультурные и массовые спортивные мероприятия в рамках подпрограммы </w:t>
            </w:r>
            <w:r w:rsidRPr="00EE480A">
              <w:lastRenderedPageBreak/>
              <w:t>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06.1.00.21950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1 000,0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06.2.00.S4640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</w:tbl>
    <w:p w:rsidR="00EE480A" w:rsidRDefault="00EE480A" w:rsidP="00EE480A">
      <w:pPr>
        <w:pStyle w:val="ae"/>
        <w:tabs>
          <w:tab w:val="left" w:pos="570"/>
        </w:tabs>
        <w:rPr>
          <w:bCs/>
          <w:sz w:val="28"/>
          <w:szCs w:val="28"/>
        </w:rPr>
      </w:pPr>
    </w:p>
    <w:p w:rsidR="00EE480A" w:rsidRDefault="00EE480A" w:rsidP="00C13274">
      <w:pPr>
        <w:pStyle w:val="ae"/>
        <w:jc w:val="right"/>
        <w:rPr>
          <w:bCs/>
          <w:sz w:val="28"/>
          <w:szCs w:val="28"/>
        </w:rPr>
      </w:pPr>
    </w:p>
    <w:p w:rsidR="000A4D95" w:rsidRDefault="000A4D95" w:rsidP="000A4D95">
      <w:pPr>
        <w:pStyle w:val="ae"/>
        <w:tabs>
          <w:tab w:val="left" w:pos="705"/>
        </w:tabs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23DF" w:rsidRPr="001323DF">
        <w:rPr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Гигантовского сельского поселения и не </w:t>
      </w:r>
      <w:r w:rsidRPr="00D8058E">
        <w:rPr>
          <w:b/>
          <w:bCs/>
          <w:sz w:val="28"/>
          <w:szCs w:val="28"/>
        </w:rPr>
        <w:lastRenderedPageBreak/>
        <w:t>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9C6107" w:rsidP="004F3624">
      <w:pPr>
        <w:rPr>
          <w:bCs/>
        </w:rPr>
      </w:pPr>
      <w:r w:rsidRPr="00EA14B6">
        <w:rPr>
          <w:bCs/>
        </w:rPr>
        <w:t>(тыс. рублей)</w:t>
      </w:r>
    </w:p>
    <w:p w:rsidR="009F4A5E" w:rsidRDefault="009F4A5E" w:rsidP="009C6107">
      <w:pPr>
        <w:jc w:val="right"/>
        <w:rPr>
          <w:bCs/>
        </w:rPr>
      </w:pP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19"/>
        <w:gridCol w:w="1058"/>
        <w:gridCol w:w="567"/>
        <w:gridCol w:w="567"/>
        <w:gridCol w:w="708"/>
        <w:gridCol w:w="1134"/>
        <w:gridCol w:w="1134"/>
        <w:gridCol w:w="1099"/>
      </w:tblGrid>
      <w:tr w:rsidR="009F4A5E" w:rsidRPr="009F4A5E" w:rsidTr="009F4A5E">
        <w:trPr>
          <w:trHeight w:val="276"/>
        </w:trPr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099" w:type="dxa"/>
            <w:vMerge w:val="restart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2026 г.</w:t>
            </w:r>
          </w:p>
        </w:tc>
      </w:tr>
      <w:tr w:rsidR="009F4A5E" w:rsidRPr="009F4A5E" w:rsidTr="009F4A5E">
        <w:trPr>
          <w:trHeight w:val="276"/>
        </w:trPr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</w:tr>
      <w:tr w:rsidR="009F4A5E" w:rsidRPr="009F4A5E" w:rsidTr="009F4A5E">
        <w:trPr>
          <w:trHeight w:val="276"/>
        </w:trPr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</w:tr>
      <w:tr w:rsidR="009F4A5E" w:rsidRPr="009F4A5E" w:rsidTr="009F4A5E">
        <w:trPr>
          <w:trHeight w:val="31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316690" w:rsidP="009F4A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58 732,7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57 559,3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316690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18</w:t>
            </w:r>
            <w:r w:rsidR="00316690">
              <w:rPr>
                <w:color w:val="000000"/>
              </w:rPr>
              <w:t> 801,2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12 282,6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10 180,8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Подпрограмма «Развитие жилищного хозяйства» муниципальной программы Гигантовского сельского поселения "Обеспечение </w:t>
            </w:r>
            <w:r w:rsidRPr="009F4A5E">
              <w:rPr>
                <w:b/>
                <w:bCs/>
                <w:color w:val="000000"/>
              </w:rPr>
              <w:lastRenderedPageBreak/>
              <w:t>качественными жилищно-коммунальными услугами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Жилищное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17</w:t>
            </w:r>
            <w:r w:rsidR="00662260">
              <w:rPr>
                <w:b/>
                <w:bCs/>
                <w:color w:val="000000"/>
              </w:rPr>
              <w:t> 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11 761,8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9 660,0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</w:t>
            </w:r>
            <w:r w:rsidRPr="009F4A5E">
              <w:rPr>
                <w:color w:val="000000"/>
              </w:rPr>
              <w:lastRenderedPageBreak/>
              <w:t>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5 500,0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Благоустройство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12 </w:t>
            </w:r>
            <w:r w:rsidR="00662260">
              <w:rPr>
                <w:color w:val="000000"/>
              </w:rPr>
              <w:t>161</w:t>
            </w:r>
            <w:r w:rsidRPr="009F4A5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4 160,0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12 </w:t>
            </w:r>
            <w:r w:rsidR="00662260">
              <w:rPr>
                <w:b/>
                <w:bCs/>
                <w:color w:val="000000"/>
              </w:rPr>
              <w:t>161</w:t>
            </w:r>
            <w:r w:rsidRPr="009F4A5E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4 160,0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Благоустройство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12 </w:t>
            </w:r>
            <w:r w:rsidR="00662260">
              <w:rPr>
                <w:color w:val="000000"/>
              </w:rPr>
              <w:t>161</w:t>
            </w:r>
            <w:r w:rsidRPr="009F4A5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4 160,0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</w:t>
            </w:r>
            <w:r w:rsidRPr="009F4A5E">
              <w:rPr>
                <w:color w:val="000000"/>
              </w:rPr>
              <w:lastRenderedPageBreak/>
              <w:t>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12 </w:t>
            </w:r>
            <w:r w:rsidR="00662260">
              <w:rPr>
                <w:color w:val="000000"/>
              </w:rPr>
              <w:t>161</w:t>
            </w:r>
            <w:r w:rsidRPr="009F4A5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4 160,0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</w:t>
            </w:r>
            <w:r w:rsidRPr="009F4A5E">
              <w:rPr>
                <w:color w:val="000000"/>
              </w:rPr>
              <w:lastRenderedPageBreak/>
              <w:t>лицам - производителям товаров, работ, услуг)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Муниципальная программа </w:t>
            </w:r>
            <w:r w:rsidRPr="009F4A5E">
              <w:rPr>
                <w:color w:val="000000"/>
              </w:rPr>
              <w:lastRenderedPageBreak/>
              <w:t>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04.0.00.</w:t>
            </w:r>
            <w:r w:rsidRPr="009F4A5E">
              <w:rPr>
                <w:color w:val="000000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</w:t>
            </w:r>
            <w:r w:rsidRPr="009F4A5E">
              <w:rPr>
                <w:color w:val="000000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Культура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Физическая культура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Развитие инфраструктуры спорта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r w:rsidRPr="009F4A5E">
              <w:rPr>
                <w:color w:val="000000"/>
              </w:rPr>
              <w:lastRenderedPageBreak/>
              <w:t>Гигантовского сельского поселения "Развитие физической культуры и спорта"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Физическая культура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</w:t>
            </w:r>
            <w:r w:rsidRPr="009F4A5E">
              <w:rPr>
                <w:color w:val="000000"/>
              </w:rPr>
              <w:lastRenderedPageBreak/>
              <w:t>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</w:t>
            </w:r>
            <w:r w:rsidRPr="009F4A5E">
              <w:rPr>
                <w:color w:val="000000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1 759,7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1 830,1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1 759,7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1 830,1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1 725,2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1 725,2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1 725,2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1 725,2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</w:t>
            </w:r>
            <w:r w:rsidRPr="009F4A5E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104,9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104,9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104,9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104,9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12 951,8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13 436,0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13 928,7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12 273,6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12 660,1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9 988,5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9 988,5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9 988,5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9 988,5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2 646,6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2 671,6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2 671,6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2 646,6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2 671,6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626,6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651,6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1 973,0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1 973,0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47,0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1 162,4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1 268,6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1 268,4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1 268,4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1 268,4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1 268,4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</w:t>
            </w:r>
            <w:r w:rsidRPr="009F4A5E">
              <w:rPr>
                <w:color w:val="000000"/>
              </w:rPr>
              <w:lastRenderedPageBreak/>
              <w:t>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10 415,9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11 592,7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Резервные фонды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Благоустройство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8 979,1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10 115,9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11 292,7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Пенсионное обеспечение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</w:t>
            </w:r>
            <w:r w:rsidRPr="009F4A5E">
              <w:rPr>
                <w:color w:val="000000"/>
              </w:rPr>
              <w:lastRenderedPageBreak/>
              <w:t>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7 508,9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7 508,9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7 508,9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7 508,9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9F4A5E">
              <w:rPr>
                <w:color w:val="000000"/>
              </w:rPr>
              <w:lastRenderedPageBreak/>
              <w:t>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ОБЩЕГОСУДАРСТВЕННЫЕ </w:t>
            </w:r>
            <w:r w:rsidRPr="009F4A5E">
              <w:rPr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99.9.00.</w:t>
            </w:r>
            <w:r w:rsidRPr="009F4A5E">
              <w:rPr>
                <w:b/>
                <w:bCs/>
                <w:color w:val="000000"/>
              </w:rPr>
              <w:lastRenderedPageBreak/>
              <w:t>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87,7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2 416,1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2 416,1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2 416,1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2 416,1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</w:t>
            </w:r>
            <w:r w:rsidRPr="009F4A5E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</w:tbl>
    <w:p w:rsidR="009F4A5E" w:rsidRDefault="009F4A5E" w:rsidP="009F4A5E">
      <w:pPr>
        <w:tabs>
          <w:tab w:val="left" w:pos="435"/>
        </w:tabs>
        <w:rPr>
          <w:bCs/>
        </w:rPr>
      </w:pPr>
    </w:p>
    <w:p w:rsidR="009F4A5E" w:rsidRDefault="009F4A5E" w:rsidP="009C6107">
      <w:pPr>
        <w:jc w:val="right"/>
        <w:rPr>
          <w:bCs/>
        </w:rPr>
      </w:pP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p w:rsidR="007F5AA0" w:rsidRDefault="007F5AA0" w:rsidP="007F5AA0">
      <w:pPr>
        <w:tabs>
          <w:tab w:val="left" w:pos="495"/>
        </w:tabs>
        <w:rPr>
          <w:bCs/>
        </w:rPr>
      </w:pP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E13074" w:rsidRDefault="00E13074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А.М.Чемерисова</w:t>
      </w: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1323DF" w:rsidRPr="00EA58A7" w:rsidRDefault="008C0E67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>23 декабря</w:t>
      </w:r>
      <w:r w:rsidR="007F5AA0">
        <w:rPr>
          <w:sz w:val="28"/>
          <w:szCs w:val="28"/>
        </w:rPr>
        <w:t xml:space="preserve"> </w:t>
      </w:r>
      <w:r w:rsidR="001323DF">
        <w:rPr>
          <w:sz w:val="28"/>
          <w:szCs w:val="28"/>
        </w:rPr>
        <w:t xml:space="preserve"> 2024 года</w:t>
      </w:r>
    </w:p>
    <w:p w:rsidR="001323DF" w:rsidRDefault="001323DF" w:rsidP="001323DF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8C0E67">
        <w:rPr>
          <w:sz w:val="28"/>
          <w:szCs w:val="28"/>
        </w:rPr>
        <w:t>161</w:t>
      </w:r>
    </w:p>
    <w:p w:rsidR="00A67F8B" w:rsidRPr="00DF7DA5" w:rsidRDefault="00A67F8B" w:rsidP="000D44D7">
      <w:pPr>
        <w:rPr>
          <w:iCs/>
        </w:rPr>
      </w:pPr>
      <w:bookmarkStart w:id="2" w:name="RANGE!A1:M66"/>
      <w:bookmarkEnd w:id="2"/>
    </w:p>
    <w:sectPr w:rsidR="00A67F8B" w:rsidRPr="00DF7DA5" w:rsidSect="001717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99" w:rsidRDefault="00055A99">
      <w:r>
        <w:separator/>
      </w:r>
    </w:p>
  </w:endnote>
  <w:endnote w:type="continuationSeparator" w:id="0">
    <w:p w:rsidR="00055A99" w:rsidRDefault="0005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90" w:rsidRDefault="0031669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690" w:rsidRDefault="00316690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90" w:rsidRDefault="0031669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68AD">
      <w:rPr>
        <w:rStyle w:val="a8"/>
        <w:noProof/>
      </w:rPr>
      <w:t>1</w:t>
    </w:r>
    <w:r>
      <w:rPr>
        <w:rStyle w:val="a8"/>
      </w:rPr>
      <w:fldChar w:fldCharType="end"/>
    </w:r>
  </w:p>
  <w:p w:rsidR="00316690" w:rsidRDefault="0031669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316690" w:rsidRDefault="00316690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99" w:rsidRDefault="00055A99">
      <w:r>
        <w:separator/>
      </w:r>
    </w:p>
  </w:footnote>
  <w:footnote w:type="continuationSeparator" w:id="0">
    <w:p w:rsidR="00055A99" w:rsidRDefault="0005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90" w:rsidRDefault="0031669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690" w:rsidRDefault="003166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90" w:rsidRDefault="00316690" w:rsidP="00BE0642">
    <w:pPr>
      <w:pStyle w:val="a6"/>
      <w:framePr w:wrap="around" w:vAnchor="text" w:hAnchor="margin" w:xAlign="center" w:y="1"/>
      <w:rPr>
        <w:rStyle w:val="a8"/>
      </w:rPr>
    </w:pPr>
  </w:p>
  <w:p w:rsidR="00316690" w:rsidRDefault="003166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363F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5A99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378E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97C58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6690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5B80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4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4C2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3FDE"/>
    <w:rsid w:val="00606D16"/>
    <w:rsid w:val="00607739"/>
    <w:rsid w:val="00607ADD"/>
    <w:rsid w:val="006104E6"/>
    <w:rsid w:val="00610704"/>
    <w:rsid w:val="006114DD"/>
    <w:rsid w:val="00611873"/>
    <w:rsid w:val="00612616"/>
    <w:rsid w:val="006129A8"/>
    <w:rsid w:val="00612EA4"/>
    <w:rsid w:val="00614351"/>
    <w:rsid w:val="00614388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50A66"/>
    <w:rsid w:val="006537E0"/>
    <w:rsid w:val="00653CAF"/>
    <w:rsid w:val="00656CD4"/>
    <w:rsid w:val="0066139E"/>
    <w:rsid w:val="00662260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7220"/>
    <w:rsid w:val="00707B81"/>
    <w:rsid w:val="0071032C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308"/>
    <w:rsid w:val="007D4467"/>
    <w:rsid w:val="007D5DB4"/>
    <w:rsid w:val="007D77D1"/>
    <w:rsid w:val="007D787C"/>
    <w:rsid w:val="007E272D"/>
    <w:rsid w:val="007E28A9"/>
    <w:rsid w:val="007E3112"/>
    <w:rsid w:val="007E7281"/>
    <w:rsid w:val="007E74FD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AD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0E67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6BA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167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A5E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4769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BF72B9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49F9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0286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227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7B41"/>
    <w:rsid w:val="00E37B7A"/>
    <w:rsid w:val="00E4021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77F19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480A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6AF0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B26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3C13476"/>
  <w15:docId w15:val="{07E716A7-4329-489C-8823-7968B81F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9F4A5E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6EA9-CF4E-4DCA-85F7-94A5D45E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10696</Words>
  <Characters>60969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71522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41</cp:revision>
  <cp:lastPrinted>2024-05-06T17:04:00Z</cp:lastPrinted>
  <dcterms:created xsi:type="dcterms:W3CDTF">2024-09-05T14:30:00Z</dcterms:created>
  <dcterms:modified xsi:type="dcterms:W3CDTF">2024-12-24T06:46:00Z</dcterms:modified>
</cp:coreProperties>
</file>