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AC" w:rsidRPr="00483553" w:rsidRDefault="006639AC" w:rsidP="00483553">
      <w:pPr>
        <w:spacing w:line="276" w:lineRule="auto"/>
        <w:ind w:firstLine="709"/>
        <w:contextualSpacing/>
        <w:jc w:val="center"/>
        <w:outlineLvl w:val="0"/>
        <w:rPr>
          <w:b/>
          <w:sz w:val="32"/>
          <w:lang w:eastAsia="ar-SA"/>
        </w:rPr>
      </w:pPr>
      <w:r w:rsidRPr="00483553">
        <w:rPr>
          <w:b/>
          <w:sz w:val="32"/>
          <w:lang w:eastAsia="ar-SA"/>
        </w:rPr>
        <w:t xml:space="preserve">Извещение о проведении аукциона </w:t>
      </w:r>
      <w:r w:rsidR="00F330AF" w:rsidRPr="00483553">
        <w:rPr>
          <w:b/>
          <w:sz w:val="32"/>
          <w:lang w:eastAsia="ar-SA"/>
        </w:rPr>
        <w:t xml:space="preserve">в электронной форме </w:t>
      </w:r>
      <w:r w:rsidRPr="00483553">
        <w:rPr>
          <w:b/>
          <w:sz w:val="32"/>
          <w:lang w:eastAsia="ar-SA"/>
        </w:rPr>
        <w:t>по продаже земельного участка</w:t>
      </w:r>
    </w:p>
    <w:p w:rsidR="00483553" w:rsidRDefault="00483553" w:rsidP="00483553">
      <w:pPr>
        <w:ind w:firstLine="709"/>
        <w:contextualSpacing/>
        <w:jc w:val="both"/>
        <w:rPr>
          <w:b/>
        </w:rPr>
      </w:pPr>
    </w:p>
    <w:p w:rsidR="006639AC" w:rsidRPr="00483553" w:rsidRDefault="006639AC" w:rsidP="00483553">
      <w:pPr>
        <w:ind w:firstLine="709"/>
        <w:contextualSpacing/>
        <w:jc w:val="both"/>
        <w:rPr>
          <w:b/>
        </w:rPr>
      </w:pPr>
      <w:r w:rsidRPr="00483553">
        <w:rPr>
          <w:b/>
        </w:rPr>
        <w:t>Организатор аукциона</w:t>
      </w:r>
      <w:r w:rsidRPr="00483553">
        <w:t xml:space="preserve"> - Администрация </w:t>
      </w:r>
      <w:r w:rsidR="002B2B33">
        <w:t xml:space="preserve">Гигантовского сельского поселения </w:t>
      </w:r>
      <w:r w:rsidRPr="00483553">
        <w:t>Сальского района</w:t>
      </w:r>
      <w:r w:rsidR="002B2B33">
        <w:t xml:space="preserve"> Ростовской области</w:t>
      </w:r>
      <w:r w:rsidRPr="00483553">
        <w:t>.</w:t>
      </w:r>
    </w:p>
    <w:p w:rsidR="00503A5D" w:rsidRPr="008569DD" w:rsidRDefault="006639AC" w:rsidP="00483553">
      <w:pPr>
        <w:ind w:firstLine="709"/>
        <w:contextualSpacing/>
        <w:jc w:val="both"/>
      </w:pPr>
      <w:r w:rsidRPr="00483553">
        <w:rPr>
          <w:b/>
        </w:rPr>
        <w:t>Решение о проведении аукциона</w:t>
      </w:r>
      <w:r w:rsidRPr="00483553">
        <w:t xml:space="preserve">: </w:t>
      </w:r>
      <w:r w:rsidR="00AD542A">
        <w:t xml:space="preserve"> постановление Администрации Гигантовского сельского поселения Сальского района Ростовской области </w:t>
      </w:r>
      <w:r w:rsidR="002B2B33">
        <w:t xml:space="preserve">от </w:t>
      </w:r>
      <w:r w:rsidR="007652DE" w:rsidRPr="007652DE">
        <w:t>11.08.2025 года № 148</w:t>
      </w:r>
      <w:r w:rsidR="002B2B33" w:rsidRPr="007652DE">
        <w:t xml:space="preserve"> «</w:t>
      </w:r>
      <w:r w:rsidR="00AD542A" w:rsidRPr="007652DE">
        <w:t xml:space="preserve">Об утверждении документации об электронном аукционе по продаже гражданам права на заключение </w:t>
      </w:r>
      <w:r w:rsidR="002B2B33" w:rsidRPr="007652DE">
        <w:t>договора купли – продажи</w:t>
      </w:r>
      <w:r w:rsidR="00AD542A" w:rsidRPr="007652DE">
        <w:t xml:space="preserve"> на  земельный участок, расположенный</w:t>
      </w:r>
      <w:r w:rsidR="002B2B33" w:rsidRPr="007652DE">
        <w:t xml:space="preserve"> на территории Гигантовского сельского поселения»</w:t>
      </w:r>
    </w:p>
    <w:p w:rsidR="008E7CF7" w:rsidRPr="00E518DB" w:rsidRDefault="006639AC" w:rsidP="008E7CF7">
      <w:pPr>
        <w:ind w:firstLine="709"/>
        <w:contextualSpacing/>
        <w:jc w:val="both"/>
      </w:pPr>
      <w:r w:rsidRPr="00483553">
        <w:rPr>
          <w:b/>
        </w:rPr>
        <w:t xml:space="preserve">Состав участников аукциона: </w:t>
      </w:r>
      <w:r w:rsidR="00E518DB" w:rsidRPr="00E518DB">
        <w:t>участниками аукциона</w:t>
      </w:r>
      <w:r w:rsidR="002B2B33">
        <w:t xml:space="preserve"> могут являться только граждане</w:t>
      </w:r>
      <w:r w:rsidR="00E518DB" w:rsidRPr="00E518DB">
        <w:t>.</w:t>
      </w:r>
    </w:p>
    <w:p w:rsidR="006639AC" w:rsidRPr="00483553" w:rsidRDefault="006639AC" w:rsidP="00880AF0">
      <w:pPr>
        <w:ind w:firstLine="709"/>
        <w:contextualSpacing/>
        <w:jc w:val="both"/>
        <w:rPr>
          <w:b/>
          <w:color w:val="FF0000"/>
        </w:rPr>
      </w:pPr>
      <w:r w:rsidRPr="00483553">
        <w:rPr>
          <w:b/>
        </w:rPr>
        <w:t xml:space="preserve">Место, дата и время проведения </w:t>
      </w:r>
      <w:r w:rsidRPr="00231673">
        <w:rPr>
          <w:b/>
          <w:color w:val="000000" w:themeColor="text1"/>
        </w:rPr>
        <w:t>аукциона</w:t>
      </w:r>
      <w:r w:rsidRPr="00231673">
        <w:rPr>
          <w:color w:val="000000" w:themeColor="text1"/>
        </w:rPr>
        <w:t xml:space="preserve">: </w:t>
      </w:r>
      <w:r w:rsidRPr="008569DD">
        <w:rPr>
          <w:color w:val="000000" w:themeColor="text1"/>
        </w:rPr>
        <w:t>«</w:t>
      </w:r>
      <w:r w:rsidR="007652DE">
        <w:rPr>
          <w:color w:val="000000" w:themeColor="text1"/>
        </w:rPr>
        <w:t>02</w:t>
      </w:r>
      <w:r w:rsidRPr="00AD542A">
        <w:rPr>
          <w:color w:val="000000" w:themeColor="text1"/>
        </w:rPr>
        <w:t xml:space="preserve">» </w:t>
      </w:r>
      <w:r w:rsidR="007652DE">
        <w:rPr>
          <w:color w:val="000000" w:themeColor="text1"/>
        </w:rPr>
        <w:t xml:space="preserve">сентября </w:t>
      </w:r>
      <w:r w:rsidR="008669D8" w:rsidRPr="00AD542A">
        <w:rPr>
          <w:color w:val="000000" w:themeColor="text1"/>
        </w:rPr>
        <w:t xml:space="preserve"> </w:t>
      </w:r>
      <w:r w:rsidR="007F093F" w:rsidRPr="00AD542A">
        <w:rPr>
          <w:color w:val="000000" w:themeColor="text1"/>
        </w:rPr>
        <w:t>20</w:t>
      </w:r>
      <w:r w:rsidR="00334971" w:rsidRPr="00AD542A">
        <w:rPr>
          <w:color w:val="000000" w:themeColor="text1"/>
        </w:rPr>
        <w:t>2</w:t>
      </w:r>
      <w:r w:rsidR="008569DD" w:rsidRPr="00AD542A">
        <w:rPr>
          <w:color w:val="000000" w:themeColor="text1"/>
        </w:rPr>
        <w:t>5</w:t>
      </w:r>
      <w:r w:rsidRPr="00AD542A">
        <w:rPr>
          <w:color w:val="000000" w:themeColor="text1"/>
        </w:rPr>
        <w:t xml:space="preserve"> года в 09 час. 00</w:t>
      </w:r>
      <w:r w:rsidR="004049DF" w:rsidRPr="00AD542A">
        <w:rPr>
          <w:color w:val="000000" w:themeColor="text1"/>
        </w:rPr>
        <w:t xml:space="preserve"> </w:t>
      </w:r>
      <w:r w:rsidRPr="00AD542A">
        <w:t xml:space="preserve">минут </w:t>
      </w:r>
      <w:r w:rsidR="00CD4D0A" w:rsidRPr="00AD542A">
        <w:t>на</w:t>
      </w:r>
      <w:r w:rsidR="00CD4D0A" w:rsidRPr="00483553">
        <w:t xml:space="preserve"> электронной площадке</w:t>
      </w:r>
      <w:r w:rsidR="004049DF">
        <w:t xml:space="preserve"> </w:t>
      </w:r>
      <w:r w:rsidR="00880AF0" w:rsidRPr="00483553">
        <w:t>«РТС-тендер», находящаяся в сети интернет по адресу https://www.rts-tender.ru</w:t>
      </w:r>
      <w:r w:rsidRPr="00483553">
        <w:rPr>
          <w:color w:val="000000"/>
        </w:rPr>
        <w:t>.</w:t>
      </w:r>
    </w:p>
    <w:p w:rsidR="006639AC" w:rsidRPr="00483553" w:rsidRDefault="006639AC" w:rsidP="00483553">
      <w:pPr>
        <w:tabs>
          <w:tab w:val="left" w:pos="10774"/>
        </w:tabs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Предмет аукциона</w:t>
      </w:r>
      <w:r w:rsidRPr="00483553">
        <w:t>:</w:t>
      </w:r>
      <w:r w:rsidRPr="00483553">
        <w:tab/>
      </w:r>
    </w:p>
    <w:p w:rsidR="00E16517" w:rsidRDefault="00EC76E9" w:rsidP="002B2B33">
      <w:pPr>
        <w:pStyle w:val="af3"/>
        <w:spacing w:before="0" w:beforeAutospacing="0" w:after="0" w:afterAutospacing="0"/>
        <w:jc w:val="both"/>
      </w:pPr>
      <w:r w:rsidRPr="00EC76E9">
        <w:rPr>
          <w:b/>
        </w:rPr>
        <w:t>Лот № 1-</w:t>
      </w:r>
      <w:r w:rsidRPr="00EC76E9">
        <w:t xml:space="preserve"> земельный участок, </w:t>
      </w:r>
      <w:r w:rsidR="002B2B33">
        <w:rPr>
          <w:bCs/>
        </w:rPr>
        <w:t>находящийся в муниципальной собственности муниципального образования «Гигантовское сельское поселение»</w:t>
      </w:r>
      <w:r w:rsidRPr="00AF1720">
        <w:t>,</w:t>
      </w:r>
      <w:r w:rsidRPr="00EC76E9">
        <w:t xml:space="preserve"> категория земель – земли населенных пунктов, разрешенное использование – </w:t>
      </w:r>
      <w:r w:rsidR="00745D2C">
        <w:t xml:space="preserve">для </w:t>
      </w:r>
      <w:r w:rsidR="007814E6">
        <w:t>индивидуального жилищного строительства</w:t>
      </w:r>
      <w:r w:rsidRPr="00EC76E9">
        <w:t xml:space="preserve">, площадью </w:t>
      </w:r>
      <w:r w:rsidR="002B2B33">
        <w:rPr>
          <w:b/>
        </w:rPr>
        <w:t>1112</w:t>
      </w:r>
      <w:r w:rsidRPr="00EC76E9">
        <w:rPr>
          <w:b/>
        </w:rPr>
        <w:t xml:space="preserve"> кв. м</w:t>
      </w:r>
      <w:r w:rsidRPr="00EC76E9">
        <w:t xml:space="preserve">, кадастровый № </w:t>
      </w:r>
      <w:r w:rsidRPr="00EC76E9">
        <w:rPr>
          <w:b/>
        </w:rPr>
        <w:t>61:34:0</w:t>
      </w:r>
      <w:r w:rsidR="007814E6">
        <w:rPr>
          <w:b/>
        </w:rPr>
        <w:t>01</w:t>
      </w:r>
      <w:r w:rsidR="002B2B33">
        <w:rPr>
          <w:b/>
        </w:rPr>
        <w:t>0004:392</w:t>
      </w:r>
      <w:r w:rsidRPr="00EC76E9">
        <w:t xml:space="preserve">, адрес (описание местоположения): </w:t>
      </w:r>
      <w:r w:rsidR="002B2B33">
        <w:t xml:space="preserve">Российская Федерация, </w:t>
      </w:r>
      <w:r w:rsidRPr="00EC76E9">
        <w:rPr>
          <w:b/>
        </w:rPr>
        <w:t>Ростовская область,</w:t>
      </w:r>
      <w:r w:rsidR="002B2B33">
        <w:rPr>
          <w:b/>
        </w:rPr>
        <w:t xml:space="preserve"> муниципальный район «Сальский», Гигантовское сельское поселение, п. Гигант, ул. Заводская, земельный участок 13в</w:t>
      </w:r>
      <w:r w:rsidRPr="00EC76E9">
        <w:rPr>
          <w:b/>
        </w:rPr>
        <w:t>.</w:t>
      </w:r>
      <w:r w:rsidRPr="00EC76E9">
        <w:t xml:space="preserve"> </w:t>
      </w:r>
    </w:p>
    <w:p w:rsidR="002B2B33" w:rsidRDefault="00EC76E9" w:rsidP="002B2B33">
      <w:pPr>
        <w:pStyle w:val="af3"/>
        <w:spacing w:before="0" w:beforeAutospacing="0" w:after="0" w:afterAutospacing="0"/>
        <w:jc w:val="both"/>
      </w:pPr>
      <w:r w:rsidRPr="00EC76E9">
        <w:t>Земельный участок свободен от строений и сооружений. Согласно выписке из ЕГРН земельный участок не имеет ограничения прав и обременения, предусмотренные статьёй 56 Земельного кодекса Российской Федерации.</w:t>
      </w:r>
      <w:r w:rsidR="002B2B33" w:rsidRPr="002B2B33">
        <w:rPr>
          <w:color w:val="00000A"/>
        </w:rPr>
        <w:t xml:space="preserve"> </w:t>
      </w:r>
    </w:p>
    <w:p w:rsidR="002B2B33" w:rsidRPr="00C96AA3" w:rsidRDefault="002B2B33" w:rsidP="002B2B33">
      <w:pPr>
        <w:pStyle w:val="af3"/>
        <w:spacing w:before="0" w:beforeAutospacing="0" w:after="0" w:afterAutospacing="0"/>
        <w:jc w:val="both"/>
        <w:rPr>
          <w:color w:val="FF0000"/>
        </w:rPr>
      </w:pPr>
      <w:r w:rsidRPr="00D566A9">
        <w:rPr>
          <w:color w:val="000000"/>
        </w:rPr>
        <w:t xml:space="preserve">Техническая возможность подключения к сетям </w:t>
      </w:r>
      <w:r>
        <w:rPr>
          <w:color w:val="000000"/>
        </w:rPr>
        <w:t>газораспределительной сети земельного участка</w:t>
      </w:r>
      <w:r w:rsidRPr="00D566A9">
        <w:rPr>
          <w:color w:val="000000"/>
        </w:rPr>
        <w:t xml:space="preserve"> </w:t>
      </w:r>
      <w:r w:rsidRPr="00D566A9">
        <w:rPr>
          <w:b/>
          <w:color w:val="000000"/>
        </w:rPr>
        <w:t>имеется</w:t>
      </w:r>
      <w:r w:rsidRPr="00D566A9">
        <w:rPr>
          <w:color w:val="000000"/>
        </w:rPr>
        <w:t xml:space="preserve"> при условии соблюдения Правил подключения (технологического присоединения) газоиспользующего оборудования и объектов капитального строительства к сетям газораспред</w:t>
      </w:r>
      <w:r>
        <w:rPr>
          <w:color w:val="000000"/>
        </w:rPr>
        <w:t>е</w:t>
      </w:r>
      <w:r w:rsidRPr="00D566A9">
        <w:rPr>
          <w:color w:val="000000"/>
        </w:rPr>
        <w:t>ления, утвержденных постановлением Правительства РФ от 13.09.2021 № 1547,</w:t>
      </w:r>
      <w:r w:rsidRPr="00C96AA3">
        <w:rPr>
          <w:color w:val="FF0000"/>
        </w:rPr>
        <w:t xml:space="preserve"> </w:t>
      </w:r>
      <w:r w:rsidRPr="00457694">
        <w:rPr>
          <w:color w:val="000000"/>
        </w:rPr>
        <w:t xml:space="preserve">(письмо филиала ПАО «Газпром газораспределение Ростов-на-Дону» в г. Сальске от </w:t>
      </w:r>
      <w:r>
        <w:rPr>
          <w:color w:val="000000"/>
        </w:rPr>
        <w:t>07.05</w:t>
      </w:r>
      <w:r w:rsidRPr="00457694">
        <w:rPr>
          <w:color w:val="000000"/>
        </w:rPr>
        <w:t xml:space="preserve">.2025 </w:t>
      </w:r>
      <w:r>
        <w:rPr>
          <w:color w:val="000000"/>
        </w:rPr>
        <w:t>№ 03</w:t>
      </w:r>
      <w:r w:rsidRPr="00457694">
        <w:rPr>
          <w:color w:val="000000"/>
        </w:rPr>
        <w:t>-19/</w:t>
      </w:r>
      <w:r>
        <w:rPr>
          <w:color w:val="000000"/>
        </w:rPr>
        <w:t>2</w:t>
      </w:r>
      <w:r w:rsidRPr="00457694">
        <w:rPr>
          <w:color w:val="000000"/>
        </w:rPr>
        <w:t>45).</w:t>
      </w:r>
    </w:p>
    <w:p w:rsidR="002B2B33" w:rsidRPr="00C96AA3" w:rsidRDefault="002B2B33" w:rsidP="002B2B33">
      <w:pPr>
        <w:pStyle w:val="af3"/>
        <w:spacing w:before="0" w:beforeAutospacing="0" w:after="0" w:afterAutospacing="0"/>
        <w:jc w:val="both"/>
        <w:rPr>
          <w:color w:val="FF0000"/>
        </w:rPr>
      </w:pPr>
      <w:r w:rsidRPr="00CE594B">
        <w:rPr>
          <w:color w:val="000000"/>
        </w:rPr>
        <w:t xml:space="preserve">Техническая возможность технологического присоединения рассматриваемых энергопринимающих устройств </w:t>
      </w:r>
      <w:r w:rsidRPr="00CE594B">
        <w:rPr>
          <w:b/>
          <w:color w:val="000000"/>
        </w:rPr>
        <w:t>имеется.</w:t>
      </w:r>
      <w:r w:rsidRPr="00CE594B">
        <w:rPr>
          <w:color w:val="000000"/>
        </w:rPr>
        <w:t xml:space="preserve"> Присоединение к сетям электроснабжения сетевая организация осуществляет на основании Правил технологического присоединения энергопринимающих устройств потребителей электрической энергии, </w:t>
      </w:r>
      <w:r>
        <w:rPr>
          <w:color w:val="000000"/>
        </w:rPr>
        <w:t xml:space="preserve">объектов по производству электрической энергии, </w:t>
      </w:r>
      <w:r w:rsidRPr="00CE594B">
        <w:rPr>
          <w:color w:val="000000"/>
        </w:rPr>
        <w:t>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 861</w:t>
      </w:r>
      <w:r>
        <w:rPr>
          <w:color w:val="FF0000"/>
        </w:rPr>
        <w:t xml:space="preserve"> </w:t>
      </w:r>
      <w:r w:rsidRPr="00B86BA1">
        <w:rPr>
          <w:color w:val="000000"/>
        </w:rPr>
        <w:t xml:space="preserve">(письмо </w:t>
      </w:r>
      <w:r w:rsidR="00B0785A">
        <w:rPr>
          <w:color w:val="000000"/>
        </w:rPr>
        <w:t xml:space="preserve">филиала </w:t>
      </w:r>
      <w:r w:rsidRPr="00B86BA1">
        <w:rPr>
          <w:color w:val="000000"/>
        </w:rPr>
        <w:t xml:space="preserve">АО «Донэнерго» Сальские межрайонные электрические сети </w:t>
      </w:r>
      <w:r w:rsidR="00B0785A">
        <w:rPr>
          <w:color w:val="000000"/>
        </w:rPr>
        <w:t xml:space="preserve"> </w:t>
      </w:r>
      <w:r w:rsidRPr="00B86BA1">
        <w:rPr>
          <w:color w:val="000000"/>
        </w:rPr>
        <w:t>от 12.05.2025 № 863).</w:t>
      </w:r>
    </w:p>
    <w:p w:rsidR="00EC76E9" w:rsidRPr="00E16517" w:rsidRDefault="002B2B33" w:rsidP="00E16517">
      <w:pPr>
        <w:pStyle w:val="af3"/>
        <w:spacing w:before="0" w:beforeAutospacing="0" w:after="0" w:afterAutospacing="0"/>
        <w:jc w:val="both"/>
        <w:rPr>
          <w:color w:val="FF0000"/>
        </w:rPr>
      </w:pPr>
      <w:r w:rsidRPr="00154CB4">
        <w:rPr>
          <w:color w:val="000000"/>
        </w:rPr>
        <w:t>Техническая в</w:t>
      </w:r>
      <w:r>
        <w:rPr>
          <w:color w:val="000000"/>
        </w:rPr>
        <w:t xml:space="preserve">озможность подключения земельного участка к центральному водопроводу </w:t>
      </w:r>
      <w:r w:rsidRPr="00154CB4">
        <w:rPr>
          <w:color w:val="000000"/>
        </w:rPr>
        <w:t xml:space="preserve"> </w:t>
      </w:r>
      <w:r w:rsidRPr="00154CB4">
        <w:rPr>
          <w:b/>
          <w:color w:val="000000"/>
        </w:rPr>
        <w:t>имеется</w:t>
      </w:r>
      <w:r w:rsidRPr="00154CB4">
        <w:rPr>
          <w:color w:val="000000"/>
        </w:rPr>
        <w:t xml:space="preserve"> при наличии технических условий и разрешительной документации</w:t>
      </w:r>
      <w:r w:rsidRPr="00C96AA3">
        <w:rPr>
          <w:color w:val="FF0000"/>
        </w:rPr>
        <w:t xml:space="preserve"> </w:t>
      </w:r>
      <w:r w:rsidRPr="00A5271F">
        <w:rPr>
          <w:color w:val="000000"/>
        </w:rPr>
        <w:t>(пись</w:t>
      </w:r>
      <w:r>
        <w:rPr>
          <w:color w:val="000000"/>
        </w:rPr>
        <w:t>мо ООО «Родник</w:t>
      </w:r>
      <w:r w:rsidRPr="00A5271F">
        <w:rPr>
          <w:color w:val="000000"/>
        </w:rPr>
        <w:t xml:space="preserve">» </w:t>
      </w:r>
      <w:r>
        <w:rPr>
          <w:color w:val="000000"/>
        </w:rPr>
        <w:t xml:space="preserve"> от 16.05.2025 № 600</w:t>
      </w:r>
      <w:r w:rsidRPr="00644306">
        <w:rPr>
          <w:color w:val="000000"/>
        </w:rPr>
        <w:t>).</w:t>
      </w:r>
    </w:p>
    <w:p w:rsidR="00E16517" w:rsidRPr="00AE6A95" w:rsidRDefault="00EC76E9" w:rsidP="00E16517">
      <w:pPr>
        <w:pStyle w:val="af3"/>
        <w:spacing w:before="0" w:beforeAutospacing="0" w:after="0" w:afterAutospacing="0"/>
        <w:jc w:val="both"/>
        <w:rPr>
          <w:color w:val="00000A"/>
        </w:rPr>
      </w:pPr>
      <w:r w:rsidRPr="00EC76E9">
        <w:rPr>
          <w:b/>
        </w:rPr>
        <w:t>Начальная цена предмета аукциона</w:t>
      </w:r>
      <w:r w:rsidR="00E16517">
        <w:t xml:space="preserve"> </w:t>
      </w:r>
      <w:r w:rsidR="00E16517">
        <w:rPr>
          <w:color w:val="00000A"/>
        </w:rPr>
        <w:t xml:space="preserve"> в размере определенном на основании отчета ЧПО Токарева А.В. № 2025 СЗ-5(5) от 24.03.2025 года</w:t>
      </w:r>
      <w:r w:rsidR="00E16517" w:rsidRPr="00AE6A95">
        <w:rPr>
          <w:color w:val="00000A"/>
        </w:rPr>
        <w:t xml:space="preserve">: </w:t>
      </w:r>
      <w:r w:rsidR="00E16517" w:rsidRPr="001A0DF4">
        <w:rPr>
          <w:color w:val="000000"/>
        </w:rPr>
        <w:t>600 000,00 рублей</w:t>
      </w:r>
      <w:r w:rsidR="00E16517" w:rsidRPr="001A0DF4">
        <w:rPr>
          <w:color w:val="00000A"/>
        </w:rPr>
        <w:t>.</w:t>
      </w:r>
    </w:p>
    <w:p w:rsidR="00E16517" w:rsidRPr="00AE6A95" w:rsidRDefault="00E16517" w:rsidP="00E16517">
      <w:pPr>
        <w:pStyle w:val="af3"/>
        <w:spacing w:before="0" w:beforeAutospacing="0" w:after="0" w:afterAutospacing="0"/>
        <w:jc w:val="both"/>
        <w:rPr>
          <w:color w:val="00000A"/>
        </w:rPr>
      </w:pPr>
      <w:r w:rsidRPr="00E16517">
        <w:rPr>
          <w:b/>
          <w:color w:val="00000A"/>
        </w:rPr>
        <w:t>Шаг аукциона</w:t>
      </w:r>
      <w:r w:rsidRPr="00AE6A95">
        <w:rPr>
          <w:color w:val="00000A"/>
        </w:rPr>
        <w:t xml:space="preserve"> составляет 3% от начальной цены – </w:t>
      </w:r>
      <w:r>
        <w:rPr>
          <w:color w:val="000000"/>
        </w:rPr>
        <w:t>18000,00 рублей.</w:t>
      </w:r>
    </w:p>
    <w:p w:rsidR="00E16517" w:rsidRDefault="00E16517" w:rsidP="00E16517">
      <w:pPr>
        <w:pStyle w:val="af3"/>
        <w:spacing w:before="0" w:beforeAutospacing="0" w:after="0" w:afterAutospacing="0"/>
        <w:jc w:val="both"/>
      </w:pPr>
      <w:r w:rsidRPr="00E16517">
        <w:rPr>
          <w:b/>
          <w:color w:val="00000A"/>
        </w:rPr>
        <w:t>Размер задатка</w:t>
      </w:r>
      <w:r w:rsidRPr="00AE6A95">
        <w:rPr>
          <w:color w:val="00000A"/>
        </w:rPr>
        <w:t xml:space="preserve"> для </w:t>
      </w:r>
      <w:r>
        <w:rPr>
          <w:color w:val="00000A"/>
        </w:rPr>
        <w:t xml:space="preserve">участия в аукционе составляет 80 </w:t>
      </w:r>
      <w:r w:rsidRPr="00AE6A95">
        <w:rPr>
          <w:color w:val="00000A"/>
        </w:rPr>
        <w:t>% от начальной цены –</w:t>
      </w:r>
      <w:r>
        <w:rPr>
          <w:color w:val="000000"/>
        </w:rPr>
        <w:t xml:space="preserve"> 480000,00 рублей</w:t>
      </w:r>
      <w:r w:rsidRPr="00AE6A95">
        <w:t>.</w:t>
      </w:r>
    </w:p>
    <w:p w:rsidR="00E16517" w:rsidRDefault="00E16517" w:rsidP="00E16517">
      <w:pPr>
        <w:pStyle w:val="af3"/>
        <w:spacing w:before="0" w:beforeAutospacing="0" w:after="0" w:afterAutospacing="0"/>
        <w:jc w:val="both"/>
        <w:rPr>
          <w:color w:val="00000A"/>
        </w:rPr>
      </w:pPr>
    </w:p>
    <w:p w:rsidR="00EC76E9" w:rsidRPr="00EC76E9" w:rsidRDefault="00EC76E9" w:rsidP="00EC76E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EC76E9">
        <w:rPr>
          <w:color w:val="000000" w:themeColor="text1"/>
        </w:rPr>
        <w:t xml:space="preserve">Максимально и (или) минимально допустимые параметры разрешенного строительства объекта капитального строительства устанавливаются в соответствии с Решением Собрания депутатов Сальского района от 31.03.2017 № 61 «Об утверждении Правил землепользования и застройки сельских поселений Сальского района», </w:t>
      </w:r>
      <w:r w:rsidR="00E16517">
        <w:rPr>
          <w:color w:val="000000" w:themeColor="text1"/>
        </w:rPr>
        <w:t xml:space="preserve">внесенные изменения утверждены решением собрания депутатов Сальского района от 07.12.2020 № 469, </w:t>
      </w:r>
      <w:r w:rsidRPr="00EC76E9">
        <w:rPr>
          <w:color w:val="000000" w:themeColor="text1"/>
        </w:rPr>
        <w:t xml:space="preserve">опубликованным на официальном сайте Администрации Сальского района </w:t>
      </w:r>
      <w:hyperlink r:id="rId8" w:history="1">
        <w:r w:rsidRPr="00EC76E9">
          <w:rPr>
            <w:rStyle w:val="a9"/>
            <w:color w:val="000000" w:themeColor="text1"/>
          </w:rPr>
          <w:t>https://salsk.donland.ru</w:t>
        </w:r>
      </w:hyperlink>
      <w:r w:rsidRPr="00EC76E9">
        <w:rPr>
          <w:color w:val="000000" w:themeColor="text1"/>
        </w:rPr>
        <w:t>.</w:t>
      </w:r>
    </w:p>
    <w:p w:rsidR="00BB530E" w:rsidRDefault="00BB530E" w:rsidP="00CF4E5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000000" w:themeColor="text1"/>
        </w:rPr>
      </w:pPr>
    </w:p>
    <w:p w:rsidR="00F330AF" w:rsidRPr="00483553" w:rsidRDefault="00F330AF" w:rsidP="00483553">
      <w:pPr>
        <w:ind w:firstLine="709"/>
        <w:contextualSpacing/>
        <w:jc w:val="both"/>
        <w:rPr>
          <w:b/>
        </w:rPr>
      </w:pPr>
      <w:r w:rsidRPr="00483553">
        <w:rPr>
          <w:b/>
        </w:rPr>
        <w:t>Порядок внесения денежных средств в качестве задатка на участие в аукционе в электронной форме</w:t>
      </w:r>
    </w:p>
    <w:p w:rsidR="00E26894" w:rsidRDefault="006639AC" w:rsidP="00483553">
      <w:pPr>
        <w:ind w:firstLine="709"/>
        <w:contextualSpacing/>
        <w:jc w:val="both"/>
      </w:pPr>
      <w:r w:rsidRPr="00483553">
        <w:lastRenderedPageBreak/>
        <w:t xml:space="preserve">Для участия в аукционе необходимо оплатить задаток в размере </w:t>
      </w:r>
      <w:r w:rsidRPr="00483553">
        <w:rPr>
          <w:b/>
          <w:bCs/>
        </w:rPr>
        <w:t>80%</w:t>
      </w:r>
      <w:r w:rsidRPr="00483553">
        <w:t xml:space="preserve"> от начальной цены предмета аукциона на реквизиты: </w:t>
      </w:r>
    </w:p>
    <w:p w:rsidR="00483553" w:rsidRPr="00483553" w:rsidRDefault="00523ED4" w:rsidP="00483553">
      <w:pPr>
        <w:tabs>
          <w:tab w:val="left" w:pos="7620"/>
        </w:tabs>
        <w:ind w:firstLine="709"/>
        <w:contextualSpacing/>
        <w:jc w:val="both"/>
      </w:pPr>
      <w:r w:rsidRPr="00483553">
        <w:t xml:space="preserve">Задаток вносится претендентом на собственный аналитический счет, открываемый площадкой автоматически при прохождении регистрации на электронной площадке. </w:t>
      </w:r>
      <w:r w:rsidR="00483553" w:rsidRPr="00483553">
        <w:t>Перечисление денежных средств на счёт Оператора электронной площадки производится в соответствии с Регламентом и Инструкциями электронной площадки, по следующим реквизитам:</w:t>
      </w:r>
    </w:p>
    <w:p w:rsidR="00483553" w:rsidRPr="00643EA1" w:rsidRDefault="00483553" w:rsidP="00483553">
      <w:pPr>
        <w:tabs>
          <w:tab w:val="left" w:pos="7620"/>
        </w:tabs>
        <w:ind w:firstLine="709"/>
        <w:contextualSpacing/>
        <w:jc w:val="both"/>
      </w:pPr>
      <w:r w:rsidRPr="00643EA1">
        <w:t>Получатель платежа: Общество с ограниченной ответственностью «РТС-тендер»</w:t>
      </w:r>
    </w:p>
    <w:p w:rsidR="00483553" w:rsidRPr="00643EA1" w:rsidRDefault="00483553" w:rsidP="00483553">
      <w:pPr>
        <w:tabs>
          <w:tab w:val="left" w:pos="7620"/>
        </w:tabs>
        <w:ind w:firstLine="709"/>
        <w:contextualSpacing/>
        <w:jc w:val="both"/>
      </w:pPr>
      <w:r w:rsidRPr="00643EA1">
        <w:t xml:space="preserve">Банковские реквизиты: Филиал </w:t>
      </w:r>
      <w:r w:rsidR="00643EA1" w:rsidRPr="00643EA1">
        <w:t>«</w:t>
      </w:r>
      <w:r w:rsidRPr="00643EA1">
        <w:t>Корпоративный</w:t>
      </w:r>
      <w:r w:rsidR="00643EA1" w:rsidRPr="00643EA1">
        <w:t>»</w:t>
      </w:r>
      <w:r w:rsidRPr="00643EA1">
        <w:t xml:space="preserve"> ПАО </w:t>
      </w:r>
      <w:r w:rsidR="00643EA1" w:rsidRPr="00643EA1">
        <w:t>«</w:t>
      </w:r>
      <w:r w:rsidRPr="00643EA1">
        <w:t>Совкомбанк</w:t>
      </w:r>
      <w:r w:rsidR="00643EA1" w:rsidRPr="00643EA1">
        <w:t>»</w:t>
      </w:r>
    </w:p>
    <w:p w:rsidR="00483553" w:rsidRPr="00643EA1" w:rsidRDefault="00483553" w:rsidP="00483553">
      <w:pPr>
        <w:tabs>
          <w:tab w:val="left" w:pos="7620"/>
        </w:tabs>
        <w:ind w:firstLine="709"/>
        <w:contextualSpacing/>
        <w:jc w:val="both"/>
      </w:pPr>
      <w:r w:rsidRPr="00643EA1">
        <w:t>БИК 044525360</w:t>
      </w:r>
    </w:p>
    <w:p w:rsidR="00483553" w:rsidRPr="00643EA1" w:rsidRDefault="00483553" w:rsidP="00483553">
      <w:pPr>
        <w:tabs>
          <w:tab w:val="left" w:pos="7620"/>
        </w:tabs>
        <w:ind w:firstLine="709"/>
        <w:contextualSpacing/>
        <w:jc w:val="both"/>
      </w:pPr>
      <w:r w:rsidRPr="00643EA1">
        <w:t>Расчётный счёт: 40702810512030016362</w:t>
      </w:r>
    </w:p>
    <w:p w:rsidR="00483553" w:rsidRPr="00643EA1" w:rsidRDefault="00483553" w:rsidP="00483553">
      <w:pPr>
        <w:tabs>
          <w:tab w:val="left" w:pos="7620"/>
        </w:tabs>
        <w:ind w:firstLine="709"/>
        <w:contextualSpacing/>
        <w:jc w:val="both"/>
      </w:pPr>
      <w:r w:rsidRPr="00643EA1">
        <w:t>Корр. счёт 30101810445250000360</w:t>
      </w:r>
    </w:p>
    <w:p w:rsidR="00F50850" w:rsidRDefault="00483553" w:rsidP="00B0785A">
      <w:pPr>
        <w:tabs>
          <w:tab w:val="left" w:pos="7620"/>
        </w:tabs>
        <w:ind w:firstLine="709"/>
        <w:contextualSpacing/>
        <w:jc w:val="both"/>
      </w:pPr>
      <w:r w:rsidRPr="00643EA1">
        <w:t>ИНН 7710357167 КПП 773001001</w:t>
      </w:r>
    </w:p>
    <w:p w:rsidR="00483553" w:rsidRPr="00643EA1" w:rsidRDefault="00483553" w:rsidP="00483553">
      <w:pPr>
        <w:tabs>
          <w:tab w:val="left" w:pos="7620"/>
        </w:tabs>
        <w:ind w:firstLine="709"/>
        <w:contextualSpacing/>
        <w:jc w:val="both"/>
      </w:pPr>
      <w:r w:rsidRPr="00643EA1">
        <w:t>Назначение платежа:</w:t>
      </w:r>
    </w:p>
    <w:p w:rsidR="00523ED4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643EA1">
        <w:t>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</w:p>
    <w:p w:rsidR="00F330AF" w:rsidRPr="00483553" w:rsidRDefault="00F330AF" w:rsidP="00483553">
      <w:pPr>
        <w:tabs>
          <w:tab w:val="left" w:pos="4678"/>
        </w:tabs>
        <w:ind w:firstLine="709"/>
        <w:contextualSpacing/>
        <w:jc w:val="both"/>
        <w:rPr>
          <w:rFonts w:eastAsia="MS Mincho"/>
          <w:b/>
          <w:i/>
        </w:rPr>
      </w:pPr>
      <w:r w:rsidRPr="00483553">
        <w:rPr>
          <w:rFonts w:eastAsia="MS Mincho"/>
          <w:b/>
          <w:i/>
        </w:rPr>
        <w:t>ОБЯЗАТЕЛЬНО в назначении платежа указывайте номер вашего аналитического счета на площадке, для корректного зачисления задатка.</w:t>
      </w:r>
    </w:p>
    <w:p w:rsidR="00523ED4" w:rsidRPr="00483553" w:rsidRDefault="00523ED4" w:rsidP="00483553">
      <w:pPr>
        <w:suppressAutoHyphens/>
        <w:ind w:firstLine="709"/>
        <w:contextualSpacing/>
        <w:jc w:val="both"/>
        <w:rPr>
          <w:color w:val="FF0000"/>
        </w:rPr>
      </w:pPr>
      <w:r w:rsidRPr="00483553">
        <w:t xml:space="preserve">Претендент обеспечивает поступление задатка в срок, установленный для приема заявок. Порядок внесения задатка определяется регламентом работы электронной площадки </w:t>
      </w:r>
      <w:hyperlink r:id="rId9" w:history="1">
        <w:r w:rsidRPr="00483553">
          <w:t>www.rts-tender.ru</w:t>
        </w:r>
      </w:hyperlink>
      <w:r w:rsidRPr="00483553">
        <w:t xml:space="preserve">. Документом, подтверждающим поступление задатка, является выписка с расчетного счета указанного в информационном сообщении.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Задаток должен поступить на указанный счет</w:t>
      </w:r>
      <w:r w:rsidR="00EC48C3">
        <w:t xml:space="preserve"> не позднее даты и времени последнего дня приема </w:t>
      </w:r>
      <w:r w:rsidRPr="00483553">
        <w:t xml:space="preserve">заявок на участие в аукционе. 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Денежные средства блокируются оператором электронной площадки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участника.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При заключении договора купли-продажи земельного участка с победителем аукциона, сумма внесенного им задатка засчитывается в оплату приобретаемого земельного участка.</w:t>
      </w:r>
    </w:p>
    <w:p w:rsidR="00F330AF" w:rsidRPr="00483553" w:rsidRDefault="00F330AF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Cs/>
        </w:rPr>
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</w:r>
    </w:p>
    <w:p w:rsidR="006639AC" w:rsidRPr="00483553" w:rsidRDefault="006639AC" w:rsidP="00483553">
      <w:pPr>
        <w:ind w:firstLine="709"/>
        <w:contextualSpacing/>
        <w:jc w:val="both"/>
        <w:rPr>
          <w:b/>
        </w:rPr>
      </w:pPr>
      <w:r w:rsidRPr="00483553"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10" w:anchor="Par1026" w:tooltip="Ссылка на текущий документ" w:history="1">
        <w:r w:rsidRPr="00483553">
          <w:rPr>
            <w:color w:val="0000FF"/>
          </w:rPr>
          <w:t>пунктом 13</w:t>
        </w:r>
      </w:hyperlink>
      <w:r w:rsidRPr="00483553">
        <w:t xml:space="preserve">, </w:t>
      </w:r>
      <w:hyperlink r:id="rId11" w:anchor="Par1027" w:tooltip="Ссылка на текущий документ" w:history="1">
        <w:r w:rsidRPr="00483553">
          <w:rPr>
            <w:color w:val="0000FF"/>
          </w:rPr>
          <w:t>14</w:t>
        </w:r>
      </w:hyperlink>
      <w:r w:rsidR="00A57046">
        <w:rPr>
          <w:color w:val="0000FF"/>
        </w:rPr>
        <w:t>,</w:t>
      </w:r>
      <w:r w:rsidR="00B0785A">
        <w:rPr>
          <w:color w:val="0000FF"/>
        </w:rPr>
        <w:t xml:space="preserve"> </w:t>
      </w:r>
      <w:hyperlink r:id="rId12" w:anchor="Par1039" w:tooltip="Ссылка на текущий документ" w:history="1">
        <w:r w:rsidRPr="00483553">
          <w:rPr>
            <w:color w:val="0000FF"/>
          </w:rPr>
          <w:t>20</w:t>
        </w:r>
      </w:hyperlink>
      <w:r w:rsidR="00E16517">
        <w:t xml:space="preserve"> </w:t>
      </w:r>
      <w:r w:rsidR="00A57046">
        <w:t xml:space="preserve">или 25 </w:t>
      </w:r>
      <w:r w:rsidRPr="00483553">
        <w:t>статьи 39.12 Земельного кодекса РФ, засчитываются в оплату приобретаемого земельного участка. Задатки, внесенные этими лицами, не заключившими в установленном</w:t>
      </w:r>
      <w:r w:rsidR="00E16517">
        <w:t xml:space="preserve"> </w:t>
      </w:r>
      <w:r w:rsidRPr="00483553">
        <w:t>статьей 39.12 Земельного кодекса РФ</w:t>
      </w:r>
      <w:r w:rsidR="00E16517">
        <w:t xml:space="preserve"> </w:t>
      </w:r>
      <w:r w:rsidRPr="00483553">
        <w:t xml:space="preserve">порядке договора купли-продажи земельного участка вследствие уклонения от заключения указанного договора, не возвращаются. </w:t>
      </w:r>
    </w:p>
    <w:p w:rsidR="00523ED4" w:rsidRPr="00AD542A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Дата и время начала приема заявок</w:t>
      </w:r>
      <w:r w:rsidRPr="00483553">
        <w:t xml:space="preserve"> </w:t>
      </w:r>
      <w:r w:rsidRPr="00AD542A">
        <w:t>– «</w:t>
      </w:r>
      <w:r w:rsidR="007652DE">
        <w:t>13</w:t>
      </w:r>
      <w:r w:rsidRPr="00AD542A">
        <w:t>»</w:t>
      </w:r>
      <w:r w:rsidR="007652DE">
        <w:t xml:space="preserve"> августа</w:t>
      </w:r>
      <w:r w:rsidR="00E16517" w:rsidRPr="00AD542A">
        <w:t xml:space="preserve"> </w:t>
      </w:r>
      <w:r w:rsidR="00165BB3" w:rsidRPr="00AD542A">
        <w:t>202</w:t>
      </w:r>
      <w:r w:rsidR="008569DD" w:rsidRPr="00AD542A">
        <w:t>5</w:t>
      </w:r>
      <w:r w:rsidR="007652DE">
        <w:t xml:space="preserve"> с 08</w:t>
      </w:r>
      <w:r w:rsidRPr="00AD542A">
        <w:t>:00 часов.</w:t>
      </w:r>
    </w:p>
    <w:p w:rsidR="006639AC" w:rsidRPr="00AD542A" w:rsidRDefault="00523ED4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AD542A">
        <w:rPr>
          <w:b/>
        </w:rPr>
        <w:t>Место подачи заявок на участие в аукционе</w:t>
      </w:r>
      <w:r w:rsidRPr="00AD542A">
        <w:t xml:space="preserve"> – электронная площадка «РТС-тендер», находящаяся в сети интернет по адресу https://www.rts-tender.ru. </w:t>
      </w:r>
    </w:p>
    <w:p w:rsidR="00880AF0" w:rsidRPr="00AD542A" w:rsidRDefault="00880AF0" w:rsidP="004835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</w:rPr>
      </w:pPr>
      <w:r w:rsidRPr="00AD542A">
        <w:rPr>
          <w:b/>
        </w:rPr>
        <w:t xml:space="preserve">Регистрация на электронной площадке осуществляется в соответствии с её </w:t>
      </w:r>
      <w:r w:rsidR="008472D3" w:rsidRPr="00AD542A">
        <w:rPr>
          <w:b/>
        </w:rPr>
        <w:t>Р</w:t>
      </w:r>
      <w:r w:rsidRPr="00AD542A">
        <w:rPr>
          <w:b/>
        </w:rPr>
        <w:t>егламентом.</w:t>
      </w:r>
    </w:p>
    <w:p w:rsidR="00523ED4" w:rsidRPr="00AD542A" w:rsidRDefault="00523ED4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AD542A">
        <w:t xml:space="preserve">Подача заявок осуществляется круглосуточно в соответствии с </w:t>
      </w:r>
      <w:r w:rsidR="008472D3" w:rsidRPr="00AD542A">
        <w:t>Р</w:t>
      </w:r>
      <w:r w:rsidRPr="00AD542A">
        <w:t>егламентом работы электронной площадки</w:t>
      </w:r>
      <w:r w:rsidR="00880AF0" w:rsidRPr="00AD542A">
        <w:t>, но не позднее даты и времени окончания подачи (приема) заявок</w:t>
      </w:r>
      <w:r w:rsidRPr="00AD542A">
        <w:t>.</w:t>
      </w:r>
    </w:p>
    <w:p w:rsidR="006639AC" w:rsidRPr="00AD542A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AD542A">
        <w:rPr>
          <w:b/>
        </w:rPr>
        <w:t>Дата и время окончания приема заявок</w:t>
      </w:r>
      <w:r w:rsidRPr="00AD542A">
        <w:t xml:space="preserve"> – «</w:t>
      </w:r>
      <w:r w:rsidR="007652DE">
        <w:t>27»</w:t>
      </w:r>
      <w:r w:rsidR="00AD542A" w:rsidRPr="00AD542A">
        <w:t xml:space="preserve"> августа</w:t>
      </w:r>
      <w:r w:rsidRPr="00AD542A">
        <w:t xml:space="preserve"> </w:t>
      </w:r>
      <w:r w:rsidR="00165BB3" w:rsidRPr="00AD542A">
        <w:t>202</w:t>
      </w:r>
      <w:r w:rsidR="008569DD" w:rsidRPr="00AD542A">
        <w:t>5</w:t>
      </w:r>
      <w:r w:rsidR="00AD542A" w:rsidRPr="00AD542A">
        <w:t xml:space="preserve"> в 17</w:t>
      </w:r>
      <w:r w:rsidRPr="00AD542A">
        <w:t>:00 часов.</w:t>
      </w:r>
    </w:p>
    <w:p w:rsidR="006639AC" w:rsidRPr="00AD542A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AD542A">
        <w:rPr>
          <w:b/>
        </w:rPr>
        <w:lastRenderedPageBreak/>
        <w:t>Дата и время начала рассмотрения заявок на участие в аукционе</w:t>
      </w:r>
      <w:r w:rsidRPr="00AD542A">
        <w:t xml:space="preserve"> - «</w:t>
      </w:r>
      <w:r w:rsidR="007652DE">
        <w:t>28</w:t>
      </w:r>
      <w:r w:rsidR="00AD542A" w:rsidRPr="00AD542A">
        <w:t>» августа</w:t>
      </w:r>
      <w:r w:rsidR="00457088" w:rsidRPr="00AD542A">
        <w:t xml:space="preserve"> </w:t>
      </w:r>
      <w:r w:rsidR="00165BB3" w:rsidRPr="00AD542A">
        <w:t>202</w:t>
      </w:r>
      <w:r w:rsidR="008569DD" w:rsidRPr="00AD542A">
        <w:t>5</w:t>
      </w:r>
      <w:r w:rsidR="00457088" w:rsidRPr="00AD542A">
        <w:t xml:space="preserve"> </w:t>
      </w:r>
      <w:r w:rsidR="00AD542A" w:rsidRPr="00AD542A">
        <w:t>в 10</w:t>
      </w:r>
      <w:r w:rsidRPr="00AD542A">
        <w:t>:00 часов.</w:t>
      </w:r>
    </w:p>
    <w:p w:rsidR="00523ED4" w:rsidRPr="00483553" w:rsidRDefault="00523ED4" w:rsidP="0048355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AD542A">
        <w:t>Для участия в аукционе претенденты должны зарегистрироваться на электронной площадке</w:t>
      </w:r>
      <w:r w:rsidRPr="00483553">
        <w:t xml:space="preserve"> в порядке, определенном регламентом электронной площадки.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23ED4" w:rsidRPr="00483553" w:rsidRDefault="00523ED4" w:rsidP="006C2FD4">
      <w:pPr>
        <w:ind w:firstLine="709"/>
        <w:contextualSpacing/>
        <w:jc w:val="both"/>
      </w:pPr>
      <w:r w:rsidRPr="00483553">
        <w:t>Форма пода</w:t>
      </w:r>
      <w:r w:rsidR="00B0785A">
        <w:t xml:space="preserve">чи предложений о цене открытая, </w:t>
      </w:r>
      <w:r w:rsidR="00E518DB" w:rsidRPr="00E518DB">
        <w:rPr>
          <w:b/>
        </w:rPr>
        <w:t xml:space="preserve">участниками аукциона могут являться только граждане, </w:t>
      </w:r>
      <w:r w:rsidRPr="00483553">
        <w:t>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 о проведении аукциона.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Для участия в </w:t>
      </w:r>
      <w:r w:rsidR="00880AF0">
        <w:t xml:space="preserve">электронном </w:t>
      </w:r>
      <w:r w:rsidRPr="00483553">
        <w:t>аукционе заявители представляют следующие документы:</w:t>
      </w:r>
    </w:p>
    <w:p w:rsidR="006639AC" w:rsidRPr="00B0785A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1) заявка на участие в аукционе, с указанием</w:t>
      </w:r>
      <w:r w:rsidR="00596EAA" w:rsidRPr="00483553">
        <w:t xml:space="preserve"> и</w:t>
      </w:r>
      <w:r w:rsidRPr="00483553">
        <w:t xml:space="preserve"> банковских реквизитов счета для возврата задатк</w:t>
      </w:r>
      <w:r w:rsidR="00880AF0">
        <w:t>а направляется оператору электронной площадки в форме электронного документа с приложением документов</w:t>
      </w:r>
      <w:r w:rsidRPr="00483553">
        <w:t>.</w:t>
      </w:r>
      <w:r w:rsidR="00880AF0"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 w:rsidRPr="00483553">
        <w:t xml:space="preserve"> Форма заявки размещена на официальном сайте </w:t>
      </w:r>
      <w:r w:rsidRPr="00B0785A">
        <w:t>Администрации</w:t>
      </w:r>
      <w:r w:rsidR="00B0785A" w:rsidRPr="00B0785A">
        <w:t xml:space="preserve"> Гигантовского сельского поселения</w:t>
      </w:r>
      <w:r w:rsidRPr="00B0785A">
        <w:t xml:space="preserve"> Сальского района</w:t>
      </w:r>
      <w:r w:rsidR="00B0785A" w:rsidRPr="00B0785A">
        <w:t xml:space="preserve"> Ростовской области</w:t>
      </w:r>
      <w:r w:rsidRPr="00B0785A">
        <w:t xml:space="preserve"> </w:t>
      </w:r>
      <w:hyperlink r:id="rId13" w:history="1">
        <w:r w:rsidR="00B0785A" w:rsidRPr="00142DF3">
          <w:rPr>
            <w:rStyle w:val="a9"/>
          </w:rPr>
          <w:t>https://</w:t>
        </w:r>
        <w:r w:rsidR="00B0785A" w:rsidRPr="00142DF3">
          <w:rPr>
            <w:rStyle w:val="a9"/>
            <w:lang w:val="en-US"/>
          </w:rPr>
          <w:t>gigantovskoe</w:t>
        </w:r>
        <w:r w:rsidR="00B0785A" w:rsidRPr="00142DF3">
          <w:rPr>
            <w:rStyle w:val="a9"/>
          </w:rPr>
          <w:t>.</w:t>
        </w:r>
        <w:r w:rsidR="00B0785A" w:rsidRPr="00142DF3">
          <w:rPr>
            <w:rStyle w:val="a9"/>
            <w:lang w:val="en-US"/>
          </w:rPr>
          <w:t>ru</w:t>
        </w:r>
      </w:hyperlink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B0785A">
        <w:t>2) копии документов, удостоверяющих личность заявителя (для граждан);</w:t>
      </w:r>
    </w:p>
    <w:p w:rsidR="006639AC" w:rsidRPr="00483553" w:rsidRDefault="00C40D22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t>3</w:t>
      </w:r>
      <w:r w:rsidR="006639AC" w:rsidRPr="00483553">
        <w:t xml:space="preserve">) документы, подтверждающие внесение задатка. </w:t>
      </w:r>
    </w:p>
    <w:p w:rsidR="00523ED4" w:rsidRPr="00483553" w:rsidRDefault="00523ED4" w:rsidP="0048355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483553">
        <w:t>Претендент вправе отозвать заявку путем направления уведомления об отзыве заявки на электронную площадку.</w:t>
      </w:r>
    </w:p>
    <w:p w:rsidR="00523ED4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Один заявитель вправе подать только одну заявку на участие в аукционе.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Заявитель не допускается к участию в аукционе в следующих случаях: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1) заявка подана лицом, не уполномоченным на осуществление таких действий или представления недостоверных сведений;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2) непредставление необходимых для участия в аукционе документов, или оформление указанных документов не соответствует законодательству Российской Федерации;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3) непоступление задатка на дату рассмотрения заявок на участие в аукционе;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4)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 xml:space="preserve"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523ED4" w:rsidRPr="00483553" w:rsidRDefault="00880AF0" w:rsidP="00483553">
      <w:pPr>
        <w:suppressAutoHyphens/>
        <w:ind w:firstLine="709"/>
        <w:contextualSpacing/>
        <w:jc w:val="both"/>
      </w:pPr>
      <w:r>
        <w:t>Размер платы</w:t>
      </w:r>
      <w:r w:rsidR="00317882">
        <w:t xml:space="preserve"> взымаемой</w:t>
      </w:r>
      <w:r w:rsidR="00B0785A">
        <w:t xml:space="preserve"> </w:t>
      </w:r>
      <w:r w:rsidR="00317882">
        <w:t xml:space="preserve">с победителя электронного аукциона </w:t>
      </w:r>
      <w:r w:rsidR="00523ED4" w:rsidRPr="00483553">
        <w:t>за услуги оператора</w:t>
      </w:r>
      <w:r w:rsidR="00317882">
        <w:t xml:space="preserve"> электронной площадки  регулируется </w:t>
      </w:r>
      <w:r w:rsidR="008472D3" w:rsidRPr="00483553">
        <w:t>Регламентом и Инструкциями электронной площ</w:t>
      </w:r>
      <w:bookmarkStart w:id="0" w:name="_GoBack"/>
      <w:bookmarkEnd w:id="0"/>
      <w:r w:rsidR="008472D3" w:rsidRPr="00483553">
        <w:t>адки</w:t>
      </w:r>
      <w:r w:rsidR="00523ED4" w:rsidRPr="00483553">
        <w:rPr>
          <w:shd w:val="clear" w:color="auto" w:fill="FFFFFF"/>
        </w:rPr>
        <w:t>.</w:t>
      </w:r>
    </w:p>
    <w:p w:rsidR="00895FCF" w:rsidRPr="00483553" w:rsidRDefault="00895FCF" w:rsidP="00483553">
      <w:pPr>
        <w:ind w:firstLine="709"/>
        <w:contextualSpacing/>
        <w:jc w:val="both"/>
        <w:rPr>
          <w:rFonts w:eastAsia="Arial"/>
          <w:color w:val="000000"/>
        </w:rPr>
      </w:pPr>
      <w:r w:rsidRPr="00483553">
        <w:rPr>
          <w:rFonts w:eastAsia="Arial"/>
          <w:color w:val="000000"/>
        </w:rPr>
        <w:t xml:space="preserve">Аукцион проводится в порядке, предусмотренном статьей </w:t>
      </w:r>
      <w:r w:rsidR="008472D3">
        <w:rPr>
          <w:rFonts w:eastAsia="Arial"/>
          <w:color w:val="000000"/>
        </w:rPr>
        <w:t xml:space="preserve">39.11, 39.12, </w:t>
      </w:r>
      <w:r w:rsidRPr="00483553">
        <w:rPr>
          <w:rFonts w:eastAsia="Arial"/>
          <w:color w:val="000000"/>
        </w:rPr>
        <w:t>39.13 Земельного кодекса Российской Федерации.</w:t>
      </w:r>
    </w:p>
    <w:p w:rsidR="00523ED4" w:rsidRDefault="00523ED4" w:rsidP="008472D3">
      <w:pPr>
        <w:autoSpaceDE w:val="0"/>
        <w:autoSpaceDN w:val="0"/>
        <w:adjustRightInd w:val="0"/>
        <w:ind w:firstLine="709"/>
        <w:contextualSpacing/>
        <w:jc w:val="both"/>
      </w:pPr>
      <w:r w:rsidRPr="00483553">
        <w:t>Аукцион проводится в день и время, указанные в информационном сообщении о проведении аукциона</w:t>
      </w:r>
      <w:r w:rsidR="008472D3">
        <w:t>.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23ED4" w:rsidRPr="00483553" w:rsidRDefault="00523ED4" w:rsidP="008472D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 w:rsidRPr="00483553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участник, предложивший наиболее высокую цену предмета аукциона.</w:t>
      </w:r>
    </w:p>
    <w:p w:rsidR="00523ED4" w:rsidRDefault="00523ED4" w:rsidP="008472D3">
      <w:pPr>
        <w:autoSpaceDE w:val="0"/>
        <w:autoSpaceDN w:val="0"/>
        <w:adjustRightInd w:val="0"/>
        <w:ind w:firstLine="709"/>
        <w:contextualSpacing/>
        <w:jc w:val="both"/>
      </w:pPr>
      <w:r w:rsidRPr="00483553"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472D3" w:rsidRDefault="008472D3" w:rsidP="008472D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8472D3">
        <w:rPr>
          <w:b/>
        </w:rPr>
        <w:lastRenderedPageBreak/>
        <w:t>Место заключения договора купли-продажи</w:t>
      </w:r>
      <w:r>
        <w:t xml:space="preserve"> - </w:t>
      </w:r>
      <w:r w:rsidRPr="00483553">
        <w:t xml:space="preserve">электронная площадка «РТС-тендер», находящаяся в сети интернет по адресу https://www.rts-tender.ru.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Организатор аукциона ведет протокол рассмотрения заявок на участие в аукционе.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  <w:color w:val="000000"/>
          <w:u w:val="single"/>
        </w:rPr>
        <w:t xml:space="preserve">Подведение итогов аукциона </w:t>
      </w:r>
      <w:r w:rsidRPr="00AD542A">
        <w:rPr>
          <w:b/>
          <w:u w:val="single"/>
        </w:rPr>
        <w:t xml:space="preserve">осуществляется </w:t>
      </w:r>
      <w:r w:rsidR="007652DE">
        <w:rPr>
          <w:b/>
          <w:u w:val="single"/>
        </w:rPr>
        <w:t>03</w:t>
      </w:r>
      <w:r w:rsidR="008569DD" w:rsidRPr="00AD542A">
        <w:rPr>
          <w:b/>
          <w:u w:val="single"/>
        </w:rPr>
        <w:t>.0</w:t>
      </w:r>
      <w:r w:rsidR="007652DE">
        <w:rPr>
          <w:b/>
          <w:u w:val="single"/>
        </w:rPr>
        <w:t>9</w:t>
      </w:r>
      <w:r w:rsidR="008569DD" w:rsidRPr="00AD542A">
        <w:rPr>
          <w:b/>
          <w:u w:val="single"/>
        </w:rPr>
        <w:t xml:space="preserve">.2025 </w:t>
      </w:r>
      <w:r w:rsidR="00895FCF" w:rsidRPr="00AD542A">
        <w:t>на</w:t>
      </w:r>
      <w:r w:rsidR="00457088" w:rsidRPr="00AD542A">
        <w:t xml:space="preserve"> </w:t>
      </w:r>
      <w:r w:rsidR="00895FCF" w:rsidRPr="00AD542A">
        <w:t>электронной</w:t>
      </w:r>
      <w:r w:rsidR="00895FCF" w:rsidRPr="00483553">
        <w:t xml:space="preserve"> площадке «РТС-тендер», находящаяся в сети интернет по адресу https://www.rts-tender.ru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Победителем признается участник, предложивший в ходе аукциона наибольшую цену за земельный участок.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В случае, если по окончании срока подачи заявок на участие в аукционе подана только одна заявка и заявитель, подавший указанную заявку, соответствуют всем требованиям, договор купли-продажи земельного участка заключается с заявителем по начальной цене предмета аукциона.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В случае принятия решения об отказе в проведении аукциона, организатор аукциона размещает извещение об отказе в проведении аукциона на официальном сайте </w:t>
      </w:r>
      <w:hyperlink r:id="rId14" w:history="1">
        <w:r w:rsidRPr="00483553">
          <w:rPr>
            <w:color w:val="0000FF"/>
            <w:u w:val="single"/>
            <w:lang w:val="en-US"/>
          </w:rPr>
          <w:t>www</w:t>
        </w:r>
        <w:r w:rsidRPr="00483553">
          <w:rPr>
            <w:color w:val="0000FF"/>
            <w:u w:val="single"/>
          </w:rPr>
          <w:t>.</w:t>
        </w:r>
        <w:r w:rsidRPr="00483553">
          <w:rPr>
            <w:color w:val="0000FF"/>
            <w:u w:val="single"/>
            <w:lang w:val="en-US"/>
          </w:rPr>
          <w:t>torgi</w:t>
        </w:r>
        <w:r w:rsidRPr="00483553">
          <w:rPr>
            <w:color w:val="0000FF"/>
            <w:u w:val="single"/>
          </w:rPr>
          <w:t>.</w:t>
        </w:r>
        <w:r w:rsidRPr="00483553">
          <w:rPr>
            <w:color w:val="0000FF"/>
            <w:u w:val="single"/>
            <w:lang w:val="en-US"/>
          </w:rPr>
          <w:t>gov</w:t>
        </w:r>
        <w:r w:rsidRPr="00483553">
          <w:rPr>
            <w:color w:val="0000FF"/>
            <w:u w:val="single"/>
          </w:rPr>
          <w:t>.</w:t>
        </w:r>
        <w:r w:rsidRPr="00483553">
          <w:rPr>
            <w:color w:val="0000FF"/>
            <w:u w:val="single"/>
            <w:lang w:val="en-US"/>
          </w:rPr>
          <w:t>ru</w:t>
        </w:r>
      </w:hyperlink>
      <w:r w:rsidRPr="00483553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>Результаты аукциона оформляютс</w:t>
      </w:r>
      <w:r w:rsidR="00A57046">
        <w:t>я протоколом, который составляется и подписывается организатором аукциона не позднее одного рабочего дня со дня проведения аукциона</w:t>
      </w:r>
      <w:r w:rsidRPr="00483553">
        <w:t xml:space="preserve">. </w:t>
      </w:r>
    </w:p>
    <w:p w:rsidR="006639AC" w:rsidRPr="00483553" w:rsidRDefault="006639AC" w:rsidP="0048355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553">
        <w:t xml:space="preserve"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15" w:anchor="Par1026" w:tooltip="Ссылка на текущий документ" w:history="1">
        <w:r w:rsidRPr="00483553">
          <w:rPr>
            <w:color w:val="0000FF"/>
          </w:rPr>
          <w:t>пунктом 13</w:t>
        </w:r>
      </w:hyperlink>
      <w:r w:rsidRPr="00483553">
        <w:t xml:space="preserve">, </w:t>
      </w:r>
      <w:hyperlink r:id="rId16" w:anchor="Par1027" w:tooltip="Ссылка на текущий документ" w:history="1">
        <w:r w:rsidRPr="00483553">
          <w:rPr>
            <w:color w:val="0000FF"/>
          </w:rPr>
          <w:t>14</w:t>
        </w:r>
      </w:hyperlink>
      <w:r w:rsidR="00A57046">
        <w:t>,</w:t>
      </w:r>
      <w:r w:rsidR="00B0785A">
        <w:t xml:space="preserve"> </w:t>
      </w:r>
      <w:hyperlink r:id="rId17" w:anchor="Par1039" w:tooltip="Ссылка на текущий документ" w:history="1">
        <w:r w:rsidRPr="00483553">
          <w:rPr>
            <w:color w:val="0000FF"/>
          </w:rPr>
          <w:t>20</w:t>
        </w:r>
      </w:hyperlink>
      <w:r w:rsidR="00A57046">
        <w:rPr>
          <w:color w:val="0000FF"/>
        </w:rPr>
        <w:t xml:space="preserve"> или 25</w:t>
      </w:r>
      <w:r w:rsidRPr="00483553">
        <w:t xml:space="preserve"> статьи 39.12 Земельного кодекса РФ и которые уклонились от его заключения, включаются в реестр недобросовестных участников аукциона.</w:t>
      </w:r>
    </w:p>
    <w:p w:rsidR="006639AC" w:rsidRDefault="006639AC" w:rsidP="00483553">
      <w:pPr>
        <w:ind w:firstLine="709"/>
        <w:contextualSpacing/>
        <w:jc w:val="both"/>
        <w:rPr>
          <w:b/>
          <w:bCs/>
          <w:u w:val="single"/>
        </w:rPr>
      </w:pPr>
      <w:r w:rsidRPr="00483553">
        <w:rPr>
          <w:b/>
          <w:bCs/>
          <w:u w:val="single"/>
        </w:rPr>
        <w:t>Торги признаются не состоявшимися в случае, если:</w:t>
      </w:r>
    </w:p>
    <w:p w:rsidR="006639AC" w:rsidRPr="00B73860" w:rsidRDefault="00A57046" w:rsidP="00B73860">
      <w:pPr>
        <w:ind w:firstLine="709"/>
        <w:contextualSpacing/>
        <w:jc w:val="both"/>
        <w:rPr>
          <w:bCs/>
        </w:rPr>
      </w:pPr>
      <w:r>
        <w:rPr>
          <w:bCs/>
        </w:rPr>
        <w:t xml:space="preserve">- </w:t>
      </w:r>
      <w:r>
        <w:t xml:space="preserve">по окончании срока подачи заявок на участие в аукционе не </w:t>
      </w:r>
      <w:r w:rsidR="00B73860">
        <w:t>под</w:t>
      </w:r>
      <w:r>
        <w:t>ано ни одной заявки на участие в аукционе, подана только од</w:t>
      </w:r>
      <w:r w:rsidR="00B73860">
        <w:t xml:space="preserve">на заявка на участие в аукционе либо </w:t>
      </w:r>
      <w:r>
        <w:t>по результатам р</w:t>
      </w:r>
      <w:r w:rsidR="006639AC" w:rsidRPr="00483553">
        <w:t>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 При этом договор купли-продажи земельного участка заключается с единственным участником аукциона по на</w:t>
      </w:r>
      <w:r w:rsidR="00632CFF">
        <w:t>чальной цене предмета аукциона.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  <w:bCs/>
        </w:rPr>
        <w:t xml:space="preserve">Электронный адрес </w:t>
      </w:r>
      <w:r w:rsidRPr="00483553">
        <w:rPr>
          <w:b/>
          <w:snapToGrid w:val="0"/>
        </w:rPr>
        <w:t>официального сайта Российской Федерации</w:t>
      </w:r>
      <w:r w:rsidRPr="00483553">
        <w:rPr>
          <w:snapToGrid w:val="0"/>
        </w:rPr>
        <w:t xml:space="preserve"> для размещения информации о проведении торгов на право заключения договоров в сети Интернет: </w:t>
      </w:r>
      <w:hyperlink r:id="rId18" w:history="1">
        <w:r w:rsidRPr="00483553">
          <w:rPr>
            <w:snapToGrid w:val="0"/>
            <w:color w:val="0000FF"/>
            <w:u w:val="single"/>
            <w:lang w:val="en-US"/>
          </w:rPr>
          <w:t>www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torgi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gov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ru</w:t>
        </w:r>
      </w:hyperlink>
      <w:r w:rsidR="00895FCF" w:rsidRPr="00483553">
        <w:rPr>
          <w:b/>
        </w:rPr>
        <w:t>.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>Проект договора купли-продажи земельного участка размещен на официальном сайте Администрации</w:t>
      </w:r>
      <w:r w:rsidR="00B0785A">
        <w:t xml:space="preserve"> Гигантовского сельского поселения</w:t>
      </w:r>
      <w:r w:rsidRPr="00483553">
        <w:t xml:space="preserve"> Сальского района</w:t>
      </w:r>
      <w:r w:rsidR="00B0785A">
        <w:t xml:space="preserve"> Ростовской области </w:t>
      </w:r>
      <w:hyperlink r:id="rId19" w:history="1">
        <w:r w:rsidR="00B0785A" w:rsidRPr="00142DF3">
          <w:rPr>
            <w:rStyle w:val="a9"/>
          </w:rPr>
          <w:t>https://</w:t>
        </w:r>
        <w:r w:rsidR="00B0785A" w:rsidRPr="00142DF3">
          <w:rPr>
            <w:rStyle w:val="a9"/>
            <w:lang w:val="en-US"/>
          </w:rPr>
          <w:t>gigantovskoe</w:t>
        </w:r>
        <w:r w:rsidR="00B0785A" w:rsidRPr="00142DF3">
          <w:rPr>
            <w:rStyle w:val="a9"/>
          </w:rPr>
          <w:t>.</w:t>
        </w:r>
        <w:r w:rsidR="00B0785A" w:rsidRPr="00142DF3">
          <w:rPr>
            <w:rStyle w:val="a9"/>
            <w:lang w:val="en-US"/>
          </w:rPr>
          <w:t>ru</w:t>
        </w:r>
      </w:hyperlink>
      <w:r w:rsidR="00B0785A" w:rsidRPr="00B0785A">
        <w:t xml:space="preserve"> </w:t>
      </w:r>
      <w:r w:rsidR="00B0785A">
        <w:t xml:space="preserve"> </w:t>
      </w:r>
      <w:r w:rsidRPr="00483553">
        <w:rPr>
          <w:snapToGrid w:val="0"/>
        </w:rPr>
        <w:t xml:space="preserve">и на официальном сайте Российской Федерации для размещения информации о проведении торгов на право заключения договоров в сети Интернет: </w:t>
      </w:r>
      <w:hyperlink r:id="rId20" w:history="1">
        <w:r w:rsidRPr="00483553">
          <w:rPr>
            <w:snapToGrid w:val="0"/>
            <w:color w:val="0000FF"/>
            <w:u w:val="single"/>
            <w:lang w:val="en-US"/>
          </w:rPr>
          <w:t>www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torgi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gov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ru</w:t>
        </w:r>
      </w:hyperlink>
      <w:r w:rsidR="00895FCF" w:rsidRPr="00483553">
        <w:rPr>
          <w:snapToGrid w:val="0"/>
          <w:color w:val="0000FF"/>
          <w:u w:val="single"/>
        </w:rPr>
        <w:t>,</w:t>
      </w:r>
      <w:r w:rsidR="00895FCF" w:rsidRPr="00483553">
        <w:t xml:space="preserve"> на электронной площадке ООО «РТС-тендер» по адресу </w:t>
      </w:r>
      <w:hyperlink r:id="rId21" w:history="1">
        <w:r w:rsidR="00895FCF" w:rsidRPr="00483553">
          <w:rPr>
            <w:color w:val="0000FF"/>
            <w:u w:val="single"/>
            <w:lang w:val="en-US"/>
          </w:rPr>
          <w:t>www</w:t>
        </w:r>
        <w:r w:rsidR="00895FCF" w:rsidRPr="00483553">
          <w:rPr>
            <w:color w:val="0000FF"/>
            <w:u w:val="single"/>
          </w:rPr>
          <w:t>.</w:t>
        </w:r>
        <w:r w:rsidR="00895FCF" w:rsidRPr="00483553">
          <w:rPr>
            <w:color w:val="0000FF"/>
            <w:u w:val="single"/>
            <w:lang w:val="en-US"/>
          </w:rPr>
          <w:t>rts</w:t>
        </w:r>
        <w:r w:rsidR="00895FCF" w:rsidRPr="00483553">
          <w:rPr>
            <w:color w:val="0000FF"/>
            <w:u w:val="single"/>
          </w:rPr>
          <w:t>-</w:t>
        </w:r>
        <w:r w:rsidR="00895FCF" w:rsidRPr="00483553">
          <w:rPr>
            <w:color w:val="0000FF"/>
            <w:u w:val="single"/>
            <w:lang w:val="en-US"/>
          </w:rPr>
          <w:t>tender</w:t>
        </w:r>
        <w:r w:rsidR="00895FCF" w:rsidRPr="00483553">
          <w:rPr>
            <w:color w:val="0000FF"/>
            <w:u w:val="single"/>
          </w:rPr>
          <w:t>.</w:t>
        </w:r>
        <w:r w:rsidR="00895FCF" w:rsidRPr="00483553">
          <w:rPr>
            <w:color w:val="0000FF"/>
            <w:u w:val="single"/>
            <w:lang w:val="en-US"/>
          </w:rPr>
          <w:t>ru</w:t>
        </w:r>
      </w:hyperlink>
      <w:r w:rsidRPr="00483553">
        <w:rPr>
          <w:b/>
        </w:rPr>
        <w:t>.</w:t>
      </w:r>
    </w:p>
    <w:p w:rsidR="006639AC" w:rsidRPr="00483553" w:rsidRDefault="00B0785A" w:rsidP="00483553">
      <w:pPr>
        <w:ind w:firstLine="709"/>
        <w:contextualSpacing/>
        <w:jc w:val="both"/>
      </w:pPr>
      <w:r>
        <w:t>Ознакомление с земельным участком</w:t>
      </w:r>
      <w:r w:rsidR="006639AC" w:rsidRPr="00483553">
        <w:t xml:space="preserve"> на местности проводится самостоятельно. </w:t>
      </w:r>
    </w:p>
    <w:p w:rsidR="006639AC" w:rsidRDefault="006639AC" w:rsidP="00483553">
      <w:pPr>
        <w:ind w:firstLine="709"/>
        <w:contextualSpacing/>
        <w:jc w:val="both"/>
      </w:pPr>
    </w:p>
    <w:p w:rsidR="00E518DB" w:rsidRDefault="00B0785A" w:rsidP="00483553">
      <w:pPr>
        <w:ind w:firstLine="709"/>
        <w:contextualSpacing/>
        <w:jc w:val="both"/>
      </w:pPr>
      <w:r>
        <w:t>Глава Администрации</w:t>
      </w:r>
    </w:p>
    <w:p w:rsidR="00B0785A" w:rsidRDefault="00B0785A" w:rsidP="00483553">
      <w:pPr>
        <w:ind w:firstLine="709"/>
        <w:contextualSpacing/>
        <w:jc w:val="both"/>
      </w:pPr>
      <w:r>
        <w:t>Гигантовского сельского поселения                                               Ю.М. Штельман</w:t>
      </w:r>
    </w:p>
    <w:p w:rsidR="00E518DB" w:rsidRDefault="00E518DB" w:rsidP="00483553">
      <w:pPr>
        <w:ind w:firstLine="709"/>
        <w:contextualSpacing/>
        <w:jc w:val="both"/>
      </w:pPr>
    </w:p>
    <w:p w:rsidR="00B0785A" w:rsidRDefault="00B0785A" w:rsidP="00483553">
      <w:pPr>
        <w:ind w:firstLine="709"/>
        <w:contextualSpacing/>
        <w:jc w:val="both"/>
      </w:pPr>
    </w:p>
    <w:p w:rsidR="00B0785A" w:rsidRDefault="00B0785A" w:rsidP="00483553">
      <w:pPr>
        <w:ind w:firstLine="709"/>
        <w:contextualSpacing/>
        <w:jc w:val="both"/>
      </w:pPr>
    </w:p>
    <w:p w:rsidR="00B0785A" w:rsidRDefault="00B0785A" w:rsidP="00483553">
      <w:pPr>
        <w:ind w:firstLine="709"/>
        <w:contextualSpacing/>
        <w:jc w:val="both"/>
      </w:pPr>
    </w:p>
    <w:p w:rsidR="00B0785A" w:rsidRDefault="00B0785A" w:rsidP="00483553">
      <w:pPr>
        <w:ind w:firstLine="709"/>
        <w:contextualSpacing/>
        <w:jc w:val="both"/>
      </w:pPr>
    </w:p>
    <w:p w:rsidR="00B0785A" w:rsidRDefault="00B0785A" w:rsidP="00483553">
      <w:pPr>
        <w:ind w:firstLine="709"/>
        <w:contextualSpacing/>
        <w:jc w:val="both"/>
      </w:pPr>
    </w:p>
    <w:p w:rsidR="00B0785A" w:rsidRDefault="00B0785A" w:rsidP="00483553">
      <w:pPr>
        <w:ind w:firstLine="709"/>
        <w:contextualSpacing/>
        <w:jc w:val="both"/>
      </w:pPr>
    </w:p>
    <w:p w:rsidR="00B0785A" w:rsidRDefault="00B0785A" w:rsidP="00483553">
      <w:pPr>
        <w:ind w:firstLine="709"/>
        <w:contextualSpacing/>
        <w:jc w:val="both"/>
      </w:pPr>
    </w:p>
    <w:p w:rsidR="00B0785A" w:rsidRDefault="00B0785A" w:rsidP="00483553">
      <w:pPr>
        <w:ind w:firstLine="709"/>
        <w:contextualSpacing/>
        <w:jc w:val="both"/>
      </w:pPr>
    </w:p>
    <w:p w:rsidR="00B0785A" w:rsidRDefault="00B0785A" w:rsidP="00483553">
      <w:pPr>
        <w:ind w:firstLine="709"/>
        <w:contextualSpacing/>
        <w:jc w:val="both"/>
      </w:pPr>
    </w:p>
    <w:p w:rsidR="00B0785A" w:rsidRDefault="00B0785A" w:rsidP="00483553">
      <w:pPr>
        <w:ind w:firstLine="709"/>
        <w:contextualSpacing/>
        <w:jc w:val="both"/>
      </w:pPr>
    </w:p>
    <w:p w:rsidR="00B0785A" w:rsidRDefault="00B0785A" w:rsidP="00483553">
      <w:pPr>
        <w:ind w:firstLine="709"/>
        <w:contextualSpacing/>
        <w:jc w:val="both"/>
      </w:pPr>
    </w:p>
    <w:p w:rsidR="00B0785A" w:rsidRPr="00483553" w:rsidRDefault="00B0785A" w:rsidP="00AD542A">
      <w:pPr>
        <w:contextualSpacing/>
        <w:jc w:val="both"/>
      </w:pPr>
    </w:p>
    <w:sectPr w:rsidR="00B0785A" w:rsidRPr="00483553" w:rsidSect="00903905">
      <w:headerReference w:type="even" r:id="rId22"/>
      <w:headerReference w:type="default" r:id="rId23"/>
      <w:pgSz w:w="11906" w:h="16838"/>
      <w:pgMar w:top="357" w:right="567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1C" w:rsidRDefault="00DC761C">
      <w:r>
        <w:separator/>
      </w:r>
    </w:p>
  </w:endnote>
  <w:endnote w:type="continuationSeparator" w:id="1">
    <w:p w:rsidR="00DC761C" w:rsidRDefault="00DC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1C" w:rsidRDefault="00DC761C">
      <w:r>
        <w:separator/>
      </w:r>
    </w:p>
  </w:footnote>
  <w:footnote w:type="continuationSeparator" w:id="1">
    <w:p w:rsidR="00DC761C" w:rsidRDefault="00DC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ED" w:rsidRDefault="00D0528D" w:rsidP="00E50304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604E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604ED" w:rsidRDefault="001604E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ED" w:rsidRDefault="001604E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FCC"/>
    <w:multiLevelType w:val="hybridMultilevel"/>
    <w:tmpl w:val="EDA6890E"/>
    <w:lvl w:ilvl="0" w:tplc="A8F66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678D"/>
    <w:multiLevelType w:val="hybridMultilevel"/>
    <w:tmpl w:val="2A600FE8"/>
    <w:lvl w:ilvl="0" w:tplc="2242B0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04B40"/>
    <w:multiLevelType w:val="hybridMultilevel"/>
    <w:tmpl w:val="6CCC5B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5ED8"/>
    <w:multiLevelType w:val="hybridMultilevel"/>
    <w:tmpl w:val="8EAA81B2"/>
    <w:lvl w:ilvl="0" w:tplc="BBDA36F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5A247CA6">
      <w:start w:val="1"/>
      <w:numFmt w:val="decimal"/>
      <w:lvlText w:val="4.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E04BB"/>
    <w:multiLevelType w:val="hybridMultilevel"/>
    <w:tmpl w:val="88C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15B0"/>
    <w:multiLevelType w:val="multilevel"/>
    <w:tmpl w:val="8C7E26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26D3A98"/>
    <w:multiLevelType w:val="hybridMultilevel"/>
    <w:tmpl w:val="44BE9AAA"/>
    <w:lvl w:ilvl="0" w:tplc="2B8866C0">
      <w:start w:val="1"/>
      <w:numFmt w:val="decimal"/>
      <w:lvlText w:val="1.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>
    <w:nsid w:val="3DC45A01"/>
    <w:multiLevelType w:val="hybridMultilevel"/>
    <w:tmpl w:val="DC94BD22"/>
    <w:lvl w:ilvl="0" w:tplc="7466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731B0"/>
    <w:multiLevelType w:val="hybridMultilevel"/>
    <w:tmpl w:val="FC06F41E"/>
    <w:lvl w:ilvl="0" w:tplc="9B082A7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39A4B94"/>
    <w:multiLevelType w:val="multilevel"/>
    <w:tmpl w:val="67ACA19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DB47383"/>
    <w:multiLevelType w:val="hybridMultilevel"/>
    <w:tmpl w:val="C3587C98"/>
    <w:lvl w:ilvl="0" w:tplc="3EE690D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A3088"/>
    <w:multiLevelType w:val="hybridMultilevel"/>
    <w:tmpl w:val="3B9C241C"/>
    <w:lvl w:ilvl="0" w:tplc="446EC34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760869B8"/>
    <w:multiLevelType w:val="hybridMultilevel"/>
    <w:tmpl w:val="3FAE4410"/>
    <w:lvl w:ilvl="0" w:tplc="BBDA36F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5E6CCB5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10"/>
  </w:num>
  <w:num w:numId="10">
    <w:abstractNumId w:val="13"/>
  </w:num>
  <w:num w:numId="11">
    <w:abstractNumId w:val="5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572"/>
    <w:rsid w:val="00000D3F"/>
    <w:rsid w:val="00004251"/>
    <w:rsid w:val="00006E88"/>
    <w:rsid w:val="00012A37"/>
    <w:rsid w:val="00013CCC"/>
    <w:rsid w:val="0001417F"/>
    <w:rsid w:val="000145AC"/>
    <w:rsid w:val="00016BBD"/>
    <w:rsid w:val="0002036A"/>
    <w:rsid w:val="00022BF8"/>
    <w:rsid w:val="00023248"/>
    <w:rsid w:val="0002417A"/>
    <w:rsid w:val="0002539A"/>
    <w:rsid w:val="0002601F"/>
    <w:rsid w:val="00032E33"/>
    <w:rsid w:val="00035E66"/>
    <w:rsid w:val="0004179C"/>
    <w:rsid w:val="0004199E"/>
    <w:rsid w:val="00044FCD"/>
    <w:rsid w:val="00046ABF"/>
    <w:rsid w:val="00062E14"/>
    <w:rsid w:val="00064A0C"/>
    <w:rsid w:val="00076601"/>
    <w:rsid w:val="00076747"/>
    <w:rsid w:val="0008343C"/>
    <w:rsid w:val="00083AEB"/>
    <w:rsid w:val="00092E61"/>
    <w:rsid w:val="0009530D"/>
    <w:rsid w:val="000A1702"/>
    <w:rsid w:val="000B23E7"/>
    <w:rsid w:val="000B6A97"/>
    <w:rsid w:val="000B6DAA"/>
    <w:rsid w:val="000D3035"/>
    <w:rsid w:val="000D7720"/>
    <w:rsid w:val="000E34AB"/>
    <w:rsid w:val="000F6AC8"/>
    <w:rsid w:val="00110014"/>
    <w:rsid w:val="00112878"/>
    <w:rsid w:val="00120AE4"/>
    <w:rsid w:val="00130C6D"/>
    <w:rsid w:val="00131E25"/>
    <w:rsid w:val="00132BF4"/>
    <w:rsid w:val="00134B52"/>
    <w:rsid w:val="00134D4A"/>
    <w:rsid w:val="0013662A"/>
    <w:rsid w:val="0015341B"/>
    <w:rsid w:val="00154157"/>
    <w:rsid w:val="00154558"/>
    <w:rsid w:val="00155E92"/>
    <w:rsid w:val="001604ED"/>
    <w:rsid w:val="00165324"/>
    <w:rsid w:val="00165BB3"/>
    <w:rsid w:val="0016655B"/>
    <w:rsid w:val="0016674B"/>
    <w:rsid w:val="00166BBD"/>
    <w:rsid w:val="001710EF"/>
    <w:rsid w:val="00171F37"/>
    <w:rsid w:val="00173D88"/>
    <w:rsid w:val="00175BD5"/>
    <w:rsid w:val="001844EA"/>
    <w:rsid w:val="00184C3F"/>
    <w:rsid w:val="00186148"/>
    <w:rsid w:val="00196815"/>
    <w:rsid w:val="001A0DF4"/>
    <w:rsid w:val="001A6D96"/>
    <w:rsid w:val="001B0A5F"/>
    <w:rsid w:val="001B0BFF"/>
    <w:rsid w:val="001C1549"/>
    <w:rsid w:val="001C1A4C"/>
    <w:rsid w:val="001C7E55"/>
    <w:rsid w:val="001D09E2"/>
    <w:rsid w:val="001D362A"/>
    <w:rsid w:val="001D4DF1"/>
    <w:rsid w:val="001E4D0F"/>
    <w:rsid w:val="001E6A39"/>
    <w:rsid w:val="001F3C5B"/>
    <w:rsid w:val="001F3D18"/>
    <w:rsid w:val="001F7A12"/>
    <w:rsid w:val="002038A8"/>
    <w:rsid w:val="002059B7"/>
    <w:rsid w:val="0020675C"/>
    <w:rsid w:val="002068F1"/>
    <w:rsid w:val="002072F4"/>
    <w:rsid w:val="0021300C"/>
    <w:rsid w:val="00215732"/>
    <w:rsid w:val="00215B5C"/>
    <w:rsid w:val="002216DB"/>
    <w:rsid w:val="002220FE"/>
    <w:rsid w:val="00222C39"/>
    <w:rsid w:val="00223790"/>
    <w:rsid w:val="00231673"/>
    <w:rsid w:val="002344B2"/>
    <w:rsid w:val="002408D3"/>
    <w:rsid w:val="0024459B"/>
    <w:rsid w:val="00244977"/>
    <w:rsid w:val="00244F5F"/>
    <w:rsid w:val="00247104"/>
    <w:rsid w:val="00251021"/>
    <w:rsid w:val="0025102E"/>
    <w:rsid w:val="00252392"/>
    <w:rsid w:val="00254B2C"/>
    <w:rsid w:val="00257EE3"/>
    <w:rsid w:val="00263BE9"/>
    <w:rsid w:val="00281626"/>
    <w:rsid w:val="00285DAD"/>
    <w:rsid w:val="00286C6D"/>
    <w:rsid w:val="00286EF0"/>
    <w:rsid w:val="00287D6D"/>
    <w:rsid w:val="002900C2"/>
    <w:rsid w:val="00291328"/>
    <w:rsid w:val="00292D38"/>
    <w:rsid w:val="00294FA5"/>
    <w:rsid w:val="002B2B33"/>
    <w:rsid w:val="002C0801"/>
    <w:rsid w:val="002C77CE"/>
    <w:rsid w:val="002D1865"/>
    <w:rsid w:val="002D5254"/>
    <w:rsid w:val="002E7606"/>
    <w:rsid w:val="002F0952"/>
    <w:rsid w:val="002F23CA"/>
    <w:rsid w:val="00301D8C"/>
    <w:rsid w:val="003029E2"/>
    <w:rsid w:val="00310239"/>
    <w:rsid w:val="00317882"/>
    <w:rsid w:val="0031796F"/>
    <w:rsid w:val="00317F11"/>
    <w:rsid w:val="00326E9B"/>
    <w:rsid w:val="0033154B"/>
    <w:rsid w:val="003316EF"/>
    <w:rsid w:val="00334971"/>
    <w:rsid w:val="00335D58"/>
    <w:rsid w:val="00337973"/>
    <w:rsid w:val="00340997"/>
    <w:rsid w:val="00342583"/>
    <w:rsid w:val="003425D3"/>
    <w:rsid w:val="00346625"/>
    <w:rsid w:val="00347145"/>
    <w:rsid w:val="00355429"/>
    <w:rsid w:val="00362BB9"/>
    <w:rsid w:val="00370238"/>
    <w:rsid w:val="00372E76"/>
    <w:rsid w:val="0039049B"/>
    <w:rsid w:val="00390FCE"/>
    <w:rsid w:val="00397763"/>
    <w:rsid w:val="003B22D6"/>
    <w:rsid w:val="003B2CDD"/>
    <w:rsid w:val="003B619C"/>
    <w:rsid w:val="003C5209"/>
    <w:rsid w:val="003C54F4"/>
    <w:rsid w:val="003D0F76"/>
    <w:rsid w:val="003D18CB"/>
    <w:rsid w:val="003D39B8"/>
    <w:rsid w:val="003D3B73"/>
    <w:rsid w:val="003E0C2B"/>
    <w:rsid w:val="003E4DF9"/>
    <w:rsid w:val="003E536D"/>
    <w:rsid w:val="003E547D"/>
    <w:rsid w:val="003F6CA7"/>
    <w:rsid w:val="004049DF"/>
    <w:rsid w:val="004053E0"/>
    <w:rsid w:val="00405DE0"/>
    <w:rsid w:val="004066CD"/>
    <w:rsid w:val="00412F49"/>
    <w:rsid w:val="004146CE"/>
    <w:rsid w:val="00415C5B"/>
    <w:rsid w:val="00417984"/>
    <w:rsid w:val="00425E65"/>
    <w:rsid w:val="00431018"/>
    <w:rsid w:val="00431B59"/>
    <w:rsid w:val="00432CA7"/>
    <w:rsid w:val="00436D98"/>
    <w:rsid w:val="00440B2A"/>
    <w:rsid w:val="00442CF5"/>
    <w:rsid w:val="0044608B"/>
    <w:rsid w:val="00453E6B"/>
    <w:rsid w:val="004551D8"/>
    <w:rsid w:val="00457088"/>
    <w:rsid w:val="00460CBB"/>
    <w:rsid w:val="00462700"/>
    <w:rsid w:val="0046680F"/>
    <w:rsid w:val="00470BCD"/>
    <w:rsid w:val="0047313C"/>
    <w:rsid w:val="00483553"/>
    <w:rsid w:val="00493C23"/>
    <w:rsid w:val="004A0288"/>
    <w:rsid w:val="004A08E9"/>
    <w:rsid w:val="004A17DA"/>
    <w:rsid w:val="004A2B3C"/>
    <w:rsid w:val="004A3E7A"/>
    <w:rsid w:val="004A7FBB"/>
    <w:rsid w:val="004B2E33"/>
    <w:rsid w:val="004B5490"/>
    <w:rsid w:val="004B77EB"/>
    <w:rsid w:val="004C52FE"/>
    <w:rsid w:val="004D58EE"/>
    <w:rsid w:val="004E204A"/>
    <w:rsid w:val="004E6AD4"/>
    <w:rsid w:val="004F36EB"/>
    <w:rsid w:val="004F69DA"/>
    <w:rsid w:val="00501E20"/>
    <w:rsid w:val="00503A5D"/>
    <w:rsid w:val="005127B2"/>
    <w:rsid w:val="00523ED4"/>
    <w:rsid w:val="0052411D"/>
    <w:rsid w:val="00533C4A"/>
    <w:rsid w:val="00534F2B"/>
    <w:rsid w:val="00542A9B"/>
    <w:rsid w:val="0054324F"/>
    <w:rsid w:val="00552EA1"/>
    <w:rsid w:val="00557284"/>
    <w:rsid w:val="005610BF"/>
    <w:rsid w:val="00563C66"/>
    <w:rsid w:val="0057780D"/>
    <w:rsid w:val="00580201"/>
    <w:rsid w:val="005802F0"/>
    <w:rsid w:val="00581B5D"/>
    <w:rsid w:val="00582673"/>
    <w:rsid w:val="005828DC"/>
    <w:rsid w:val="005837AA"/>
    <w:rsid w:val="0058457F"/>
    <w:rsid w:val="00586F43"/>
    <w:rsid w:val="00591D5A"/>
    <w:rsid w:val="005953B5"/>
    <w:rsid w:val="00596EAA"/>
    <w:rsid w:val="005A18B0"/>
    <w:rsid w:val="005A7112"/>
    <w:rsid w:val="005B127A"/>
    <w:rsid w:val="005B2083"/>
    <w:rsid w:val="005B4251"/>
    <w:rsid w:val="005B67CC"/>
    <w:rsid w:val="005B7966"/>
    <w:rsid w:val="005C39FE"/>
    <w:rsid w:val="005C46B2"/>
    <w:rsid w:val="005C7C58"/>
    <w:rsid w:val="005D4FE4"/>
    <w:rsid w:val="005E7D6B"/>
    <w:rsid w:val="005F4F58"/>
    <w:rsid w:val="005F53EE"/>
    <w:rsid w:val="005F63E6"/>
    <w:rsid w:val="0060251B"/>
    <w:rsid w:val="00613D68"/>
    <w:rsid w:val="00621649"/>
    <w:rsid w:val="00632CFF"/>
    <w:rsid w:val="00635D70"/>
    <w:rsid w:val="006364CB"/>
    <w:rsid w:val="00637A2D"/>
    <w:rsid w:val="00643083"/>
    <w:rsid w:val="00643EA1"/>
    <w:rsid w:val="00646DB7"/>
    <w:rsid w:val="006509D6"/>
    <w:rsid w:val="0065108C"/>
    <w:rsid w:val="006511A8"/>
    <w:rsid w:val="00652F92"/>
    <w:rsid w:val="006551AE"/>
    <w:rsid w:val="006574DC"/>
    <w:rsid w:val="00660BAD"/>
    <w:rsid w:val="006639AC"/>
    <w:rsid w:val="0066698B"/>
    <w:rsid w:val="00672E1E"/>
    <w:rsid w:val="006864DE"/>
    <w:rsid w:val="00690653"/>
    <w:rsid w:val="006A0666"/>
    <w:rsid w:val="006B0A00"/>
    <w:rsid w:val="006B387B"/>
    <w:rsid w:val="006B6B44"/>
    <w:rsid w:val="006C14C6"/>
    <w:rsid w:val="006C1791"/>
    <w:rsid w:val="006C2FD4"/>
    <w:rsid w:val="006C3D2C"/>
    <w:rsid w:val="006C78DF"/>
    <w:rsid w:val="006C7997"/>
    <w:rsid w:val="006E1119"/>
    <w:rsid w:val="006E183E"/>
    <w:rsid w:val="006E1D19"/>
    <w:rsid w:val="006E3C66"/>
    <w:rsid w:val="00700336"/>
    <w:rsid w:val="00705788"/>
    <w:rsid w:val="007076CD"/>
    <w:rsid w:val="00711A5B"/>
    <w:rsid w:val="00711D91"/>
    <w:rsid w:val="0071318A"/>
    <w:rsid w:val="00726248"/>
    <w:rsid w:val="0073579B"/>
    <w:rsid w:val="0073715A"/>
    <w:rsid w:val="00745D2C"/>
    <w:rsid w:val="00747560"/>
    <w:rsid w:val="00747FED"/>
    <w:rsid w:val="0075037B"/>
    <w:rsid w:val="0075757F"/>
    <w:rsid w:val="00763B10"/>
    <w:rsid w:val="007652DE"/>
    <w:rsid w:val="00774C1E"/>
    <w:rsid w:val="007814E6"/>
    <w:rsid w:val="007843AA"/>
    <w:rsid w:val="00790DCE"/>
    <w:rsid w:val="00790EDB"/>
    <w:rsid w:val="00791944"/>
    <w:rsid w:val="007962EE"/>
    <w:rsid w:val="007A3D86"/>
    <w:rsid w:val="007A6BBE"/>
    <w:rsid w:val="007A7103"/>
    <w:rsid w:val="007B1931"/>
    <w:rsid w:val="007B5678"/>
    <w:rsid w:val="007C4BE4"/>
    <w:rsid w:val="007C4D06"/>
    <w:rsid w:val="007D0FD3"/>
    <w:rsid w:val="007D421D"/>
    <w:rsid w:val="007D44ED"/>
    <w:rsid w:val="007D49CC"/>
    <w:rsid w:val="007D76CF"/>
    <w:rsid w:val="007E178C"/>
    <w:rsid w:val="007F093F"/>
    <w:rsid w:val="007F0C09"/>
    <w:rsid w:val="007F3C8A"/>
    <w:rsid w:val="007F4725"/>
    <w:rsid w:val="008013B6"/>
    <w:rsid w:val="00801AC5"/>
    <w:rsid w:val="00802C56"/>
    <w:rsid w:val="0080437B"/>
    <w:rsid w:val="00810EC5"/>
    <w:rsid w:val="0081174C"/>
    <w:rsid w:val="00811D6A"/>
    <w:rsid w:val="00816CEE"/>
    <w:rsid w:val="00826045"/>
    <w:rsid w:val="00832EE4"/>
    <w:rsid w:val="00834197"/>
    <w:rsid w:val="00845F37"/>
    <w:rsid w:val="00846FF3"/>
    <w:rsid w:val="008472D3"/>
    <w:rsid w:val="008569DD"/>
    <w:rsid w:val="00860B34"/>
    <w:rsid w:val="008669D8"/>
    <w:rsid w:val="00872287"/>
    <w:rsid w:val="0087361E"/>
    <w:rsid w:val="0087397D"/>
    <w:rsid w:val="00880AF0"/>
    <w:rsid w:val="00886F08"/>
    <w:rsid w:val="00887974"/>
    <w:rsid w:val="00893520"/>
    <w:rsid w:val="00895FCF"/>
    <w:rsid w:val="00897641"/>
    <w:rsid w:val="0089766B"/>
    <w:rsid w:val="008A17FD"/>
    <w:rsid w:val="008A3187"/>
    <w:rsid w:val="008A379D"/>
    <w:rsid w:val="008A381A"/>
    <w:rsid w:val="008A5352"/>
    <w:rsid w:val="008B4105"/>
    <w:rsid w:val="008B7E01"/>
    <w:rsid w:val="008C56F4"/>
    <w:rsid w:val="008C6B95"/>
    <w:rsid w:val="008D0CEF"/>
    <w:rsid w:val="008D3547"/>
    <w:rsid w:val="008E5C96"/>
    <w:rsid w:val="008E674B"/>
    <w:rsid w:val="008E7CF7"/>
    <w:rsid w:val="00900265"/>
    <w:rsid w:val="0090296F"/>
    <w:rsid w:val="00903905"/>
    <w:rsid w:val="00903C30"/>
    <w:rsid w:val="00905157"/>
    <w:rsid w:val="009105E0"/>
    <w:rsid w:val="00911BA5"/>
    <w:rsid w:val="0091633F"/>
    <w:rsid w:val="00917987"/>
    <w:rsid w:val="00924287"/>
    <w:rsid w:val="00925300"/>
    <w:rsid w:val="009303EC"/>
    <w:rsid w:val="00930689"/>
    <w:rsid w:val="00930D59"/>
    <w:rsid w:val="00934D03"/>
    <w:rsid w:val="00941BA8"/>
    <w:rsid w:val="0094335E"/>
    <w:rsid w:val="00955EBB"/>
    <w:rsid w:val="00966175"/>
    <w:rsid w:val="009673E6"/>
    <w:rsid w:val="0097011E"/>
    <w:rsid w:val="00972B30"/>
    <w:rsid w:val="00976B6C"/>
    <w:rsid w:val="00977A44"/>
    <w:rsid w:val="00981F72"/>
    <w:rsid w:val="009860BA"/>
    <w:rsid w:val="00986150"/>
    <w:rsid w:val="0098791D"/>
    <w:rsid w:val="00993726"/>
    <w:rsid w:val="0099588B"/>
    <w:rsid w:val="00995E11"/>
    <w:rsid w:val="009A342D"/>
    <w:rsid w:val="009A7110"/>
    <w:rsid w:val="009A7810"/>
    <w:rsid w:val="009B32A4"/>
    <w:rsid w:val="009B53A8"/>
    <w:rsid w:val="009B6C80"/>
    <w:rsid w:val="009C45A6"/>
    <w:rsid w:val="009C6E1E"/>
    <w:rsid w:val="009D3E18"/>
    <w:rsid w:val="009D67B5"/>
    <w:rsid w:val="009D6B44"/>
    <w:rsid w:val="009F236B"/>
    <w:rsid w:val="009F2FAF"/>
    <w:rsid w:val="00A00772"/>
    <w:rsid w:val="00A00E8F"/>
    <w:rsid w:val="00A05B4F"/>
    <w:rsid w:val="00A12B04"/>
    <w:rsid w:val="00A136CE"/>
    <w:rsid w:val="00A13AAD"/>
    <w:rsid w:val="00A21DB0"/>
    <w:rsid w:val="00A25916"/>
    <w:rsid w:val="00A3122C"/>
    <w:rsid w:val="00A31323"/>
    <w:rsid w:val="00A32E85"/>
    <w:rsid w:val="00A35768"/>
    <w:rsid w:val="00A35832"/>
    <w:rsid w:val="00A46566"/>
    <w:rsid w:val="00A54856"/>
    <w:rsid w:val="00A57046"/>
    <w:rsid w:val="00A57518"/>
    <w:rsid w:val="00A61D73"/>
    <w:rsid w:val="00A64C4A"/>
    <w:rsid w:val="00A67EF9"/>
    <w:rsid w:val="00A70D3C"/>
    <w:rsid w:val="00A72572"/>
    <w:rsid w:val="00A80A47"/>
    <w:rsid w:val="00A81AEB"/>
    <w:rsid w:val="00A81CBF"/>
    <w:rsid w:val="00A8330D"/>
    <w:rsid w:val="00A87336"/>
    <w:rsid w:val="00A930D9"/>
    <w:rsid w:val="00A943B4"/>
    <w:rsid w:val="00AA0240"/>
    <w:rsid w:val="00AA5097"/>
    <w:rsid w:val="00AA7EEB"/>
    <w:rsid w:val="00AB30E8"/>
    <w:rsid w:val="00AB7B89"/>
    <w:rsid w:val="00AC0FBE"/>
    <w:rsid w:val="00AC1C6C"/>
    <w:rsid w:val="00AC4BA4"/>
    <w:rsid w:val="00AC7CCB"/>
    <w:rsid w:val="00AD267D"/>
    <w:rsid w:val="00AD542A"/>
    <w:rsid w:val="00AF1720"/>
    <w:rsid w:val="00AF1A13"/>
    <w:rsid w:val="00AF6FA3"/>
    <w:rsid w:val="00AF7E98"/>
    <w:rsid w:val="00B035BF"/>
    <w:rsid w:val="00B0785A"/>
    <w:rsid w:val="00B13AF0"/>
    <w:rsid w:val="00B14A5A"/>
    <w:rsid w:val="00B21B4D"/>
    <w:rsid w:val="00B31ACE"/>
    <w:rsid w:val="00B344B5"/>
    <w:rsid w:val="00B460B6"/>
    <w:rsid w:val="00B522EC"/>
    <w:rsid w:val="00B52F9B"/>
    <w:rsid w:val="00B56F18"/>
    <w:rsid w:val="00B73860"/>
    <w:rsid w:val="00B90027"/>
    <w:rsid w:val="00B901C4"/>
    <w:rsid w:val="00B97515"/>
    <w:rsid w:val="00B9764D"/>
    <w:rsid w:val="00BA091A"/>
    <w:rsid w:val="00BA12B0"/>
    <w:rsid w:val="00BA5044"/>
    <w:rsid w:val="00BB2417"/>
    <w:rsid w:val="00BB272A"/>
    <w:rsid w:val="00BB39EA"/>
    <w:rsid w:val="00BB3DF7"/>
    <w:rsid w:val="00BB530E"/>
    <w:rsid w:val="00BB6D8F"/>
    <w:rsid w:val="00BC7FDC"/>
    <w:rsid w:val="00BD697A"/>
    <w:rsid w:val="00BD722D"/>
    <w:rsid w:val="00BD7636"/>
    <w:rsid w:val="00BF2034"/>
    <w:rsid w:val="00C0317C"/>
    <w:rsid w:val="00C0509D"/>
    <w:rsid w:val="00C06BA2"/>
    <w:rsid w:val="00C10CFE"/>
    <w:rsid w:val="00C12BB3"/>
    <w:rsid w:val="00C14101"/>
    <w:rsid w:val="00C14E90"/>
    <w:rsid w:val="00C20AB7"/>
    <w:rsid w:val="00C24278"/>
    <w:rsid w:val="00C40D22"/>
    <w:rsid w:val="00C575EB"/>
    <w:rsid w:val="00C578F0"/>
    <w:rsid w:val="00C62E20"/>
    <w:rsid w:val="00C74602"/>
    <w:rsid w:val="00C74668"/>
    <w:rsid w:val="00C756F2"/>
    <w:rsid w:val="00C84983"/>
    <w:rsid w:val="00C86CD8"/>
    <w:rsid w:val="00C965C5"/>
    <w:rsid w:val="00CA011A"/>
    <w:rsid w:val="00CA2601"/>
    <w:rsid w:val="00CB06A8"/>
    <w:rsid w:val="00CB2A72"/>
    <w:rsid w:val="00CC4EFB"/>
    <w:rsid w:val="00CC6C4A"/>
    <w:rsid w:val="00CD4D0A"/>
    <w:rsid w:val="00CD5060"/>
    <w:rsid w:val="00CE1702"/>
    <w:rsid w:val="00CE6F93"/>
    <w:rsid w:val="00CF3C67"/>
    <w:rsid w:val="00CF4268"/>
    <w:rsid w:val="00CF4E5A"/>
    <w:rsid w:val="00CF56C0"/>
    <w:rsid w:val="00CF5A53"/>
    <w:rsid w:val="00D01523"/>
    <w:rsid w:val="00D01C6C"/>
    <w:rsid w:val="00D0528D"/>
    <w:rsid w:val="00D0622D"/>
    <w:rsid w:val="00D14CEC"/>
    <w:rsid w:val="00D16127"/>
    <w:rsid w:val="00D21A7E"/>
    <w:rsid w:val="00D22DC8"/>
    <w:rsid w:val="00D2498B"/>
    <w:rsid w:val="00D36163"/>
    <w:rsid w:val="00D37CEA"/>
    <w:rsid w:val="00D433B2"/>
    <w:rsid w:val="00D4748D"/>
    <w:rsid w:val="00D54B8E"/>
    <w:rsid w:val="00D742CA"/>
    <w:rsid w:val="00D7616D"/>
    <w:rsid w:val="00D77552"/>
    <w:rsid w:val="00D8388C"/>
    <w:rsid w:val="00D85691"/>
    <w:rsid w:val="00D872F8"/>
    <w:rsid w:val="00D90152"/>
    <w:rsid w:val="00D91F97"/>
    <w:rsid w:val="00D94AB6"/>
    <w:rsid w:val="00D97B61"/>
    <w:rsid w:val="00DA21DB"/>
    <w:rsid w:val="00DB3E6B"/>
    <w:rsid w:val="00DB4923"/>
    <w:rsid w:val="00DB4A96"/>
    <w:rsid w:val="00DC27FD"/>
    <w:rsid w:val="00DC761C"/>
    <w:rsid w:val="00DD3E99"/>
    <w:rsid w:val="00DE2A12"/>
    <w:rsid w:val="00DE5075"/>
    <w:rsid w:val="00DE6731"/>
    <w:rsid w:val="00DF2DF4"/>
    <w:rsid w:val="00DF4E59"/>
    <w:rsid w:val="00E00CC0"/>
    <w:rsid w:val="00E0458D"/>
    <w:rsid w:val="00E04F5F"/>
    <w:rsid w:val="00E06A2F"/>
    <w:rsid w:val="00E06D88"/>
    <w:rsid w:val="00E13E42"/>
    <w:rsid w:val="00E16517"/>
    <w:rsid w:val="00E16BE9"/>
    <w:rsid w:val="00E178BA"/>
    <w:rsid w:val="00E2119B"/>
    <w:rsid w:val="00E249C6"/>
    <w:rsid w:val="00E26894"/>
    <w:rsid w:val="00E32C98"/>
    <w:rsid w:val="00E36344"/>
    <w:rsid w:val="00E4186F"/>
    <w:rsid w:val="00E43D1E"/>
    <w:rsid w:val="00E50304"/>
    <w:rsid w:val="00E50379"/>
    <w:rsid w:val="00E518DB"/>
    <w:rsid w:val="00E51CF6"/>
    <w:rsid w:val="00E538BE"/>
    <w:rsid w:val="00E552C5"/>
    <w:rsid w:val="00E66EC3"/>
    <w:rsid w:val="00E70004"/>
    <w:rsid w:val="00E71B2F"/>
    <w:rsid w:val="00E73AA3"/>
    <w:rsid w:val="00E8026F"/>
    <w:rsid w:val="00E9066E"/>
    <w:rsid w:val="00E90D6F"/>
    <w:rsid w:val="00E917E4"/>
    <w:rsid w:val="00E92409"/>
    <w:rsid w:val="00E92EED"/>
    <w:rsid w:val="00E93EA3"/>
    <w:rsid w:val="00E97995"/>
    <w:rsid w:val="00EA20CF"/>
    <w:rsid w:val="00EA3778"/>
    <w:rsid w:val="00EA44D4"/>
    <w:rsid w:val="00EB08FE"/>
    <w:rsid w:val="00EB1CF2"/>
    <w:rsid w:val="00EB3FA4"/>
    <w:rsid w:val="00EB4D78"/>
    <w:rsid w:val="00EC1500"/>
    <w:rsid w:val="00EC48C3"/>
    <w:rsid w:val="00EC5A51"/>
    <w:rsid w:val="00EC76E9"/>
    <w:rsid w:val="00ED4AAB"/>
    <w:rsid w:val="00ED4FE8"/>
    <w:rsid w:val="00EE1B6C"/>
    <w:rsid w:val="00EE327A"/>
    <w:rsid w:val="00EF0916"/>
    <w:rsid w:val="00EF51C4"/>
    <w:rsid w:val="00EF5926"/>
    <w:rsid w:val="00EF6922"/>
    <w:rsid w:val="00F01C99"/>
    <w:rsid w:val="00F02703"/>
    <w:rsid w:val="00F033CA"/>
    <w:rsid w:val="00F03736"/>
    <w:rsid w:val="00F052B0"/>
    <w:rsid w:val="00F1082A"/>
    <w:rsid w:val="00F11578"/>
    <w:rsid w:val="00F1592F"/>
    <w:rsid w:val="00F16312"/>
    <w:rsid w:val="00F2138D"/>
    <w:rsid w:val="00F21732"/>
    <w:rsid w:val="00F22724"/>
    <w:rsid w:val="00F22AAA"/>
    <w:rsid w:val="00F243D9"/>
    <w:rsid w:val="00F318FE"/>
    <w:rsid w:val="00F3251C"/>
    <w:rsid w:val="00F330AF"/>
    <w:rsid w:val="00F336E1"/>
    <w:rsid w:val="00F42FE8"/>
    <w:rsid w:val="00F46C2F"/>
    <w:rsid w:val="00F50850"/>
    <w:rsid w:val="00F53B14"/>
    <w:rsid w:val="00F53B89"/>
    <w:rsid w:val="00F55390"/>
    <w:rsid w:val="00F57A31"/>
    <w:rsid w:val="00F71289"/>
    <w:rsid w:val="00F74714"/>
    <w:rsid w:val="00F85172"/>
    <w:rsid w:val="00FA21DB"/>
    <w:rsid w:val="00FA38BB"/>
    <w:rsid w:val="00FA5490"/>
    <w:rsid w:val="00FA6AEE"/>
    <w:rsid w:val="00FB5010"/>
    <w:rsid w:val="00FD564B"/>
    <w:rsid w:val="00FD69ED"/>
    <w:rsid w:val="00FE31CA"/>
    <w:rsid w:val="00FE677E"/>
    <w:rsid w:val="00FF1601"/>
    <w:rsid w:val="00FF2B17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572"/>
    <w:rPr>
      <w:sz w:val="24"/>
      <w:szCs w:val="24"/>
    </w:rPr>
  </w:style>
  <w:style w:type="paragraph" w:styleId="1">
    <w:name w:val="heading 1"/>
    <w:basedOn w:val="a"/>
    <w:next w:val="a"/>
    <w:qFormat/>
    <w:rsid w:val="00A725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2A72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572"/>
    <w:pPr>
      <w:jc w:val="both"/>
    </w:pPr>
  </w:style>
  <w:style w:type="paragraph" w:styleId="3">
    <w:name w:val="Body Text 3"/>
    <w:basedOn w:val="a"/>
    <w:rsid w:val="00A72572"/>
    <w:pPr>
      <w:jc w:val="center"/>
    </w:pPr>
    <w:rPr>
      <w:b/>
      <w:bCs/>
      <w:i/>
      <w:iCs/>
    </w:rPr>
  </w:style>
  <w:style w:type="paragraph" w:styleId="a4">
    <w:name w:val="Title"/>
    <w:basedOn w:val="a"/>
    <w:link w:val="a5"/>
    <w:qFormat/>
    <w:rsid w:val="00A72572"/>
    <w:pPr>
      <w:jc w:val="center"/>
    </w:pPr>
    <w:rPr>
      <w:b/>
      <w:bCs/>
      <w:sz w:val="36"/>
      <w:szCs w:val="20"/>
    </w:rPr>
  </w:style>
  <w:style w:type="paragraph" w:customStyle="1" w:styleId="ConsPlusNonformat">
    <w:name w:val="ConsPlusNonformat"/>
    <w:rsid w:val="00A725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72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A72572"/>
    <w:pPr>
      <w:spacing w:after="120"/>
      <w:ind w:left="283"/>
    </w:pPr>
  </w:style>
  <w:style w:type="table" w:styleId="a8">
    <w:name w:val="Table Grid"/>
    <w:basedOn w:val="a1"/>
    <w:rsid w:val="00AF6F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link w:val="10"/>
    <w:rsid w:val="009F2FAF"/>
    <w:rPr>
      <w:color w:val="0000FF"/>
      <w:u w:val="single"/>
    </w:rPr>
  </w:style>
  <w:style w:type="character" w:styleId="aa">
    <w:name w:val="Strong"/>
    <w:qFormat/>
    <w:rsid w:val="001D4DF1"/>
    <w:rPr>
      <w:b/>
      <w:color w:val="C0504D"/>
    </w:rPr>
  </w:style>
  <w:style w:type="paragraph" w:customStyle="1" w:styleId="western">
    <w:name w:val="western"/>
    <w:basedOn w:val="a"/>
    <w:rsid w:val="00581B5D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link w:val="a6"/>
    <w:rsid w:val="00E36344"/>
    <w:rPr>
      <w:sz w:val="24"/>
      <w:szCs w:val="24"/>
    </w:rPr>
  </w:style>
  <w:style w:type="paragraph" w:styleId="ab">
    <w:name w:val="Plain Text"/>
    <w:basedOn w:val="a"/>
    <w:link w:val="ac"/>
    <w:rsid w:val="003F6CA7"/>
    <w:rPr>
      <w:rFonts w:ascii="Courier New" w:hAnsi="Courier New"/>
      <w:sz w:val="20"/>
      <w:szCs w:val="20"/>
      <w:lang w:eastAsia="ar-SA"/>
    </w:rPr>
  </w:style>
  <w:style w:type="character" w:customStyle="1" w:styleId="ac">
    <w:name w:val="Текст Знак"/>
    <w:link w:val="ab"/>
    <w:rsid w:val="003F6CA7"/>
    <w:rPr>
      <w:rFonts w:ascii="Courier New" w:hAnsi="Courier New"/>
      <w:lang w:eastAsia="ar-SA"/>
    </w:rPr>
  </w:style>
  <w:style w:type="paragraph" w:customStyle="1" w:styleId="ConsPlusNormal">
    <w:name w:val="ConsPlusNormal"/>
    <w:rsid w:val="00035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rsid w:val="0039049B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9049B"/>
    <w:rPr>
      <w:rFonts w:ascii="Segoe UI" w:hAnsi="Segoe UI" w:cs="Segoe UI"/>
      <w:sz w:val="18"/>
      <w:szCs w:val="18"/>
    </w:rPr>
  </w:style>
  <w:style w:type="paragraph" w:styleId="af">
    <w:name w:val="header"/>
    <w:basedOn w:val="a"/>
    <w:rsid w:val="00E50304"/>
    <w:pPr>
      <w:tabs>
        <w:tab w:val="center" w:pos="4677"/>
        <w:tab w:val="right" w:pos="9355"/>
      </w:tabs>
    </w:pPr>
    <w:rPr>
      <w:szCs w:val="20"/>
    </w:rPr>
  </w:style>
  <w:style w:type="character" w:styleId="af0">
    <w:name w:val="page number"/>
    <w:basedOn w:val="a0"/>
    <w:rsid w:val="00E50304"/>
  </w:style>
  <w:style w:type="paragraph" w:styleId="af1">
    <w:name w:val="footer"/>
    <w:basedOn w:val="a"/>
    <w:link w:val="af2"/>
    <w:rsid w:val="009039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03905"/>
    <w:rPr>
      <w:sz w:val="24"/>
      <w:szCs w:val="24"/>
    </w:rPr>
  </w:style>
  <w:style w:type="character" w:customStyle="1" w:styleId="a5">
    <w:name w:val="Название Знак"/>
    <w:basedOn w:val="a0"/>
    <w:link w:val="a4"/>
    <w:rsid w:val="00D742CA"/>
    <w:rPr>
      <w:b/>
      <w:bCs/>
      <w:sz w:val="36"/>
    </w:rPr>
  </w:style>
  <w:style w:type="paragraph" w:customStyle="1" w:styleId="10">
    <w:name w:val="Гиперссылка1"/>
    <w:link w:val="a9"/>
    <w:rsid w:val="00EC76E9"/>
    <w:rPr>
      <w:color w:val="0000FF"/>
      <w:u w:val="single"/>
    </w:rPr>
  </w:style>
  <w:style w:type="paragraph" w:styleId="af3">
    <w:name w:val="Normal (Web)"/>
    <w:aliases w:val="Обычный (Web)"/>
    <w:basedOn w:val="a"/>
    <w:uiPriority w:val="99"/>
    <w:rsid w:val="002B2B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572"/>
    <w:rPr>
      <w:sz w:val="24"/>
      <w:szCs w:val="24"/>
    </w:rPr>
  </w:style>
  <w:style w:type="paragraph" w:styleId="1">
    <w:name w:val="heading 1"/>
    <w:basedOn w:val="a"/>
    <w:next w:val="a"/>
    <w:qFormat/>
    <w:rsid w:val="00A725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2A72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572"/>
    <w:pPr>
      <w:jc w:val="both"/>
    </w:pPr>
  </w:style>
  <w:style w:type="paragraph" w:styleId="3">
    <w:name w:val="Body Text 3"/>
    <w:basedOn w:val="a"/>
    <w:rsid w:val="00A72572"/>
    <w:pPr>
      <w:jc w:val="center"/>
    </w:pPr>
    <w:rPr>
      <w:b/>
      <w:bCs/>
      <w:i/>
      <w:iCs/>
    </w:rPr>
  </w:style>
  <w:style w:type="paragraph" w:styleId="a4">
    <w:name w:val="Title"/>
    <w:basedOn w:val="a"/>
    <w:qFormat/>
    <w:rsid w:val="00A72572"/>
    <w:pPr>
      <w:jc w:val="center"/>
    </w:pPr>
    <w:rPr>
      <w:b/>
      <w:bCs/>
      <w:sz w:val="36"/>
      <w:szCs w:val="20"/>
    </w:rPr>
  </w:style>
  <w:style w:type="paragraph" w:customStyle="1" w:styleId="ConsPlusNonformat">
    <w:name w:val="ConsPlusNonformat"/>
    <w:rsid w:val="00A725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72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A72572"/>
    <w:pPr>
      <w:spacing w:after="120"/>
      <w:ind w:left="283"/>
    </w:pPr>
    <w:rPr>
      <w:lang w:val="x-none" w:eastAsia="x-none"/>
    </w:rPr>
  </w:style>
  <w:style w:type="table" w:styleId="a8">
    <w:name w:val="Table Grid"/>
    <w:basedOn w:val="a1"/>
    <w:rsid w:val="00AF6F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F2FAF"/>
    <w:rPr>
      <w:color w:val="0000FF"/>
      <w:u w:val="single"/>
    </w:rPr>
  </w:style>
  <w:style w:type="character" w:styleId="aa">
    <w:name w:val="Strong"/>
    <w:qFormat/>
    <w:rsid w:val="001D4DF1"/>
    <w:rPr>
      <w:b/>
      <w:color w:val="C0504D"/>
    </w:rPr>
  </w:style>
  <w:style w:type="paragraph" w:customStyle="1" w:styleId="western">
    <w:name w:val="western"/>
    <w:basedOn w:val="a"/>
    <w:rsid w:val="00581B5D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link w:val="a6"/>
    <w:rsid w:val="00E36344"/>
    <w:rPr>
      <w:sz w:val="24"/>
      <w:szCs w:val="24"/>
    </w:rPr>
  </w:style>
  <w:style w:type="paragraph" w:styleId="ab">
    <w:name w:val="Plain Text"/>
    <w:basedOn w:val="a"/>
    <w:link w:val="ac"/>
    <w:rsid w:val="003F6CA7"/>
    <w:rPr>
      <w:rFonts w:ascii="Courier New" w:hAnsi="Courier New"/>
      <w:sz w:val="20"/>
      <w:szCs w:val="20"/>
      <w:lang w:val="x-none" w:eastAsia="ar-SA"/>
    </w:rPr>
  </w:style>
  <w:style w:type="character" w:customStyle="1" w:styleId="ac">
    <w:name w:val="Текст Знак"/>
    <w:link w:val="ab"/>
    <w:rsid w:val="003F6CA7"/>
    <w:rPr>
      <w:rFonts w:ascii="Courier New" w:hAnsi="Courier New"/>
      <w:lang w:eastAsia="ar-SA"/>
    </w:rPr>
  </w:style>
  <w:style w:type="paragraph" w:customStyle="1" w:styleId="ConsPlusNormal">
    <w:name w:val="ConsPlusNormal"/>
    <w:rsid w:val="00035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rsid w:val="0039049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9049B"/>
    <w:rPr>
      <w:rFonts w:ascii="Segoe UI" w:hAnsi="Segoe UI" w:cs="Segoe UI"/>
      <w:sz w:val="18"/>
      <w:szCs w:val="18"/>
    </w:rPr>
  </w:style>
  <w:style w:type="paragraph" w:styleId="af">
    <w:name w:val="header"/>
    <w:basedOn w:val="a"/>
    <w:rsid w:val="00E50304"/>
    <w:pPr>
      <w:tabs>
        <w:tab w:val="center" w:pos="4677"/>
        <w:tab w:val="right" w:pos="9355"/>
      </w:tabs>
    </w:pPr>
    <w:rPr>
      <w:szCs w:val="20"/>
    </w:rPr>
  </w:style>
  <w:style w:type="character" w:styleId="af0">
    <w:name w:val="page number"/>
    <w:basedOn w:val="a0"/>
    <w:rsid w:val="00E50304"/>
  </w:style>
  <w:style w:type="paragraph" w:styleId="af1">
    <w:name w:val="footer"/>
    <w:basedOn w:val="a"/>
    <w:link w:val="af2"/>
    <w:rsid w:val="009039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9039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sk.donland.ru" TargetMode="External"/><Relationship Id="rId13" Type="http://schemas.openxmlformats.org/officeDocument/2006/relationships/hyperlink" Target="https://gigantovskoe.ru" TargetMode="External"/><Relationship Id="rId18" Type="http://schemas.openxmlformats.org/officeDocument/2006/relationships/hyperlink" Target="http://www.donland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7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0" Type="http://schemas.openxmlformats.org/officeDocument/2006/relationships/hyperlink" Target="http://www.donlan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3" Type="http://schemas.openxmlformats.org/officeDocument/2006/relationships/header" Target="header2.xml"/><Relationship Id="rId10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9" Type="http://schemas.openxmlformats.org/officeDocument/2006/relationships/hyperlink" Target="https://gigantov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C5C6-9A36-43CA-B08A-A7EF2D55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4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Состоится аукцион</vt:lpstr>
    </vt:vector>
  </TitlesOfParts>
  <Company>MoBIL GROUP</Company>
  <LinksUpToDate>false</LinksUpToDate>
  <CharactersWithSpaces>16846</CharactersWithSpaces>
  <SharedDoc>false</SharedDoc>
  <HLinks>
    <vt:vector size="72" baseType="variant">
      <vt:variant>
        <vt:i4>7929958</vt:i4>
      </vt:variant>
      <vt:variant>
        <vt:i4>33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5701662</vt:i4>
      </vt:variant>
      <vt:variant>
        <vt:i4>30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7929958</vt:i4>
      </vt:variant>
      <vt:variant>
        <vt:i4>27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4718645</vt:i4>
      </vt:variant>
      <vt:variant>
        <vt:i4>24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Par1039</vt:lpwstr>
      </vt:variant>
      <vt:variant>
        <vt:i4>4784181</vt:i4>
      </vt:variant>
      <vt:variant>
        <vt:i4>21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Par1027</vt:lpwstr>
      </vt:variant>
      <vt:variant>
        <vt:i4>4784181</vt:i4>
      </vt:variant>
      <vt:variant>
        <vt:i4>18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Par1026</vt:lpwstr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4718645</vt:i4>
      </vt:variant>
      <vt:variant>
        <vt:i4>9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Par1039</vt:lpwstr>
      </vt:variant>
      <vt:variant>
        <vt:i4>4784181</vt:i4>
      </vt:variant>
      <vt:variant>
        <vt:i4>6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Par1027</vt:lpwstr>
      </vt:variant>
      <vt:variant>
        <vt:i4>4784181</vt:i4>
      </vt:variant>
      <vt:variant>
        <vt:i4>3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Par1026</vt:lpwstr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Состоится аукцион</dc:title>
  <dc:subject/>
  <dc:creator>Victory</dc:creator>
  <cp:keywords/>
  <cp:lastModifiedBy>Gidi</cp:lastModifiedBy>
  <cp:revision>120</cp:revision>
  <cp:lastPrinted>2025-08-11T09:46:00Z</cp:lastPrinted>
  <dcterms:created xsi:type="dcterms:W3CDTF">2021-04-08T08:20:00Z</dcterms:created>
  <dcterms:modified xsi:type="dcterms:W3CDTF">2025-08-11T09:47:00Z</dcterms:modified>
</cp:coreProperties>
</file>