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5CF" w:rsidRPr="00DF5BF4" w:rsidRDefault="007B013E" w:rsidP="004B5CA5">
      <w:pPr>
        <w:pStyle w:val="a5"/>
        <w:ind w:firstLine="567"/>
        <w:jc w:val="center"/>
        <w:rPr>
          <w:b/>
          <w:sz w:val="28"/>
          <w:szCs w:val="28"/>
        </w:rPr>
      </w:pPr>
      <w:r w:rsidRPr="00DF5BF4">
        <w:rPr>
          <w:b/>
          <w:sz w:val="28"/>
          <w:szCs w:val="28"/>
        </w:rPr>
        <w:t xml:space="preserve">Отчет о деятельности Администрации Гигантовского сельского поселения  за </w:t>
      </w:r>
      <w:r w:rsidR="003842F6" w:rsidRPr="00DF5BF4">
        <w:rPr>
          <w:b/>
          <w:sz w:val="28"/>
          <w:szCs w:val="28"/>
        </w:rPr>
        <w:t>1</w:t>
      </w:r>
      <w:r w:rsidRPr="00DF5BF4">
        <w:rPr>
          <w:b/>
          <w:sz w:val="28"/>
          <w:szCs w:val="28"/>
        </w:rPr>
        <w:t xml:space="preserve"> полугодие </w:t>
      </w:r>
      <w:r w:rsidR="009F4A35">
        <w:rPr>
          <w:b/>
          <w:sz w:val="28"/>
          <w:szCs w:val="28"/>
        </w:rPr>
        <w:t>2025</w:t>
      </w:r>
      <w:r w:rsidRPr="00DF5BF4">
        <w:rPr>
          <w:b/>
          <w:sz w:val="28"/>
          <w:szCs w:val="28"/>
        </w:rPr>
        <w:t xml:space="preserve"> года</w:t>
      </w:r>
    </w:p>
    <w:p w:rsidR="00BA175A" w:rsidRPr="00DF5BF4" w:rsidRDefault="00BA175A" w:rsidP="00BA175A">
      <w:pPr>
        <w:ind w:firstLine="680"/>
        <w:jc w:val="both"/>
        <w:rPr>
          <w:b/>
          <w:sz w:val="28"/>
          <w:szCs w:val="28"/>
        </w:rPr>
      </w:pPr>
    </w:p>
    <w:p w:rsidR="00B7712C" w:rsidRPr="00B7712C" w:rsidRDefault="00B7712C" w:rsidP="00B7712C">
      <w:pPr>
        <w:pStyle w:val="a5"/>
        <w:jc w:val="center"/>
        <w:rPr>
          <w:bCs/>
          <w:sz w:val="28"/>
          <w:szCs w:val="28"/>
        </w:rPr>
      </w:pPr>
      <w:r w:rsidRPr="00B7712C">
        <w:rPr>
          <w:sz w:val="28"/>
          <w:szCs w:val="28"/>
        </w:rPr>
        <w:t>Уважаемые жители Гигантовского сельского поселения!</w:t>
      </w:r>
    </w:p>
    <w:p w:rsidR="00B7712C" w:rsidRPr="00B7712C" w:rsidRDefault="00B7712C" w:rsidP="00B7712C">
      <w:pPr>
        <w:pStyle w:val="a5"/>
        <w:jc w:val="both"/>
        <w:rPr>
          <w:bCs/>
          <w:sz w:val="28"/>
          <w:szCs w:val="28"/>
        </w:rPr>
      </w:pPr>
    </w:p>
    <w:p w:rsidR="00B4461A" w:rsidRDefault="00B7712C" w:rsidP="00B4461A">
      <w:pPr>
        <w:spacing w:before="120" w:after="120"/>
        <w:ind w:left="120" w:right="120" w:hanging="120"/>
        <w:jc w:val="both"/>
        <w:rPr>
          <w:color w:val="000000"/>
          <w:sz w:val="28"/>
          <w:szCs w:val="28"/>
          <w:highlight w:val="white"/>
        </w:rPr>
      </w:pPr>
      <w:r w:rsidRPr="00B4461A">
        <w:rPr>
          <w:sz w:val="28"/>
          <w:szCs w:val="28"/>
        </w:rPr>
        <w:t xml:space="preserve">       </w:t>
      </w:r>
      <w:r w:rsidR="00B4461A" w:rsidRPr="00B4461A">
        <w:rPr>
          <w:color w:val="000000"/>
          <w:sz w:val="28"/>
          <w:szCs w:val="28"/>
          <w:highlight w:val="white"/>
        </w:rPr>
        <w:t>Сегодня подв</w:t>
      </w:r>
      <w:r w:rsidR="00B4461A">
        <w:rPr>
          <w:color w:val="000000"/>
          <w:sz w:val="28"/>
          <w:szCs w:val="28"/>
          <w:highlight w:val="white"/>
        </w:rPr>
        <w:t xml:space="preserve">одим </w:t>
      </w:r>
      <w:r w:rsidR="00B4461A" w:rsidRPr="00B4461A">
        <w:rPr>
          <w:color w:val="000000"/>
          <w:sz w:val="28"/>
          <w:szCs w:val="28"/>
          <w:highlight w:val="white"/>
        </w:rPr>
        <w:t>итоги</w:t>
      </w:r>
      <w:r w:rsidR="00B4461A">
        <w:rPr>
          <w:color w:val="000000"/>
          <w:sz w:val="28"/>
          <w:szCs w:val="28"/>
          <w:highlight w:val="white"/>
        </w:rPr>
        <w:t xml:space="preserve"> деятельности Администрации </w:t>
      </w:r>
      <w:r w:rsidR="00B4461A" w:rsidRPr="00B4461A">
        <w:rPr>
          <w:color w:val="000000"/>
          <w:sz w:val="28"/>
          <w:szCs w:val="28"/>
          <w:highlight w:val="white"/>
        </w:rPr>
        <w:t xml:space="preserve"> за 1 полугодие 2025 года. </w:t>
      </w:r>
    </w:p>
    <w:p w:rsidR="00B4461A" w:rsidRPr="00B4461A" w:rsidRDefault="00B4461A" w:rsidP="00B4461A">
      <w:pPr>
        <w:spacing w:before="120" w:after="120"/>
        <w:ind w:left="120" w:right="120"/>
        <w:jc w:val="both"/>
        <w:rPr>
          <w:sz w:val="28"/>
          <w:szCs w:val="28"/>
          <w:highlight w:val="white"/>
        </w:rPr>
      </w:pPr>
      <w:r w:rsidRPr="00B4461A">
        <w:rPr>
          <w:color w:val="000000"/>
          <w:sz w:val="28"/>
          <w:szCs w:val="28"/>
          <w:highlight w:val="white"/>
        </w:rPr>
        <w:t>Нам с</w:t>
      </w:r>
      <w:r>
        <w:rPr>
          <w:sz w:val="28"/>
          <w:szCs w:val="28"/>
          <w:highlight w:val="white"/>
        </w:rPr>
        <w:t xml:space="preserve"> </w:t>
      </w:r>
      <w:r w:rsidRPr="00B4461A">
        <w:rPr>
          <w:color w:val="000000"/>
          <w:sz w:val="28"/>
          <w:szCs w:val="28"/>
          <w:highlight w:val="white"/>
        </w:rPr>
        <w:t>Вами предстоит оценить достигнутые результаты, выявить существующие проблемы и определить основные задачи и направления нашей деятельности на предстоящий период.</w:t>
      </w:r>
    </w:p>
    <w:p w:rsidR="00B4461A" w:rsidRPr="00B4461A" w:rsidRDefault="00B4461A" w:rsidP="00B4461A">
      <w:pPr>
        <w:spacing w:before="120" w:after="120"/>
        <w:ind w:right="120"/>
        <w:jc w:val="both"/>
        <w:rPr>
          <w:sz w:val="28"/>
          <w:szCs w:val="28"/>
          <w:highlight w:val="white"/>
        </w:rPr>
      </w:pPr>
      <w:r w:rsidRPr="00B4461A">
        <w:rPr>
          <w:color w:val="000000"/>
          <w:sz w:val="28"/>
          <w:szCs w:val="28"/>
          <w:highlight w:val="white"/>
        </w:rPr>
        <w:t xml:space="preserve"> Ведь </w:t>
      </w:r>
      <w:r w:rsidRPr="00B4461A">
        <w:rPr>
          <w:color w:val="000000"/>
          <w:sz w:val="28"/>
          <w:szCs w:val="28"/>
        </w:rPr>
        <w:t>прошедший 2024 год был непростым, насыщенным, наполненным созидательным трудом и достижениями во многих отраслях. И мы несем ответственность перед тем, как будет развиваться Донской край и какие изменения произойдут в жизни каждого ее жителя.  От наших шагов и выбора направления движения зависит будущее региона.</w:t>
      </w:r>
    </w:p>
    <w:p w:rsidR="00B4461A" w:rsidRPr="00B4461A" w:rsidRDefault="00B4461A" w:rsidP="00B4461A">
      <w:pPr>
        <w:spacing w:before="120" w:after="120"/>
        <w:ind w:right="120"/>
        <w:jc w:val="both"/>
        <w:rPr>
          <w:sz w:val="28"/>
          <w:szCs w:val="28"/>
          <w:highlight w:val="white"/>
        </w:rPr>
      </w:pPr>
      <w:r w:rsidRPr="00B4461A">
        <w:rPr>
          <w:color w:val="000000"/>
          <w:sz w:val="28"/>
          <w:szCs w:val="28"/>
        </w:rPr>
        <w:t>Чтобы понять, как мы справлялись с вызовами прошлого года, чего уже удалось достичь и какие цели ставим перед собой сегодня - предлагаем вам посмотреть видеоролик о результатах работы Правительства за 2024 год.</w:t>
      </w:r>
      <w:r>
        <w:rPr>
          <w:color w:val="000000"/>
          <w:sz w:val="28"/>
          <w:szCs w:val="28"/>
        </w:rPr>
        <w:t xml:space="preserve"> </w:t>
      </w:r>
      <w:r w:rsidRPr="00B4461A">
        <w:rPr>
          <w:b/>
          <w:sz w:val="28"/>
          <w:szCs w:val="28"/>
        </w:rPr>
        <w:t>(демонстрация ролика</w:t>
      </w:r>
      <w:r w:rsidRPr="00B4461A">
        <w:rPr>
          <w:color w:val="000000"/>
          <w:sz w:val="28"/>
          <w:szCs w:val="28"/>
          <w:highlight w:val="white"/>
        </w:rPr>
        <w:t>)</w:t>
      </w:r>
    </w:p>
    <w:p w:rsidR="00B4461A" w:rsidRPr="00B4461A" w:rsidRDefault="00B4461A" w:rsidP="00B4461A">
      <w:pPr>
        <w:spacing w:before="120" w:after="120"/>
        <w:ind w:left="120" w:right="120" w:hanging="120"/>
        <w:rPr>
          <w:rFonts w:ascii="YS Text" w:hAnsi="YS Text"/>
          <w:color w:val="34343C"/>
          <w:sz w:val="28"/>
          <w:szCs w:val="28"/>
          <w:highlight w:val="white"/>
        </w:rPr>
      </w:pPr>
    </w:p>
    <w:p w:rsidR="00B4461A" w:rsidRPr="00B4461A" w:rsidRDefault="00B4461A" w:rsidP="00B4461A">
      <w:pPr>
        <w:jc w:val="both"/>
        <w:rPr>
          <w:sz w:val="28"/>
          <w:szCs w:val="28"/>
        </w:rPr>
      </w:pPr>
      <w:r w:rsidRPr="00B4461A">
        <w:rPr>
          <w:sz w:val="28"/>
          <w:szCs w:val="28"/>
        </w:rPr>
        <w:t xml:space="preserve">  Вашему вниманию представляется отчет об итогах работы главы Администрации </w:t>
      </w:r>
      <w:r>
        <w:rPr>
          <w:sz w:val="28"/>
          <w:szCs w:val="28"/>
        </w:rPr>
        <w:t>Гигантовского</w:t>
      </w:r>
      <w:r w:rsidRPr="00B4461A">
        <w:rPr>
          <w:sz w:val="28"/>
          <w:szCs w:val="28"/>
        </w:rPr>
        <w:t xml:space="preserve"> сельского поселения и результатах деятельности Администрации </w:t>
      </w:r>
      <w:r>
        <w:rPr>
          <w:sz w:val="28"/>
          <w:szCs w:val="28"/>
        </w:rPr>
        <w:t>Гигантовского</w:t>
      </w:r>
      <w:r w:rsidR="000A0C61">
        <w:rPr>
          <w:sz w:val="28"/>
          <w:szCs w:val="28"/>
        </w:rPr>
        <w:t xml:space="preserve"> сельского поселения за                     1</w:t>
      </w:r>
      <w:r w:rsidRPr="00B4461A">
        <w:rPr>
          <w:sz w:val="28"/>
          <w:szCs w:val="28"/>
        </w:rPr>
        <w:t xml:space="preserve"> полугодие 2025 года.</w:t>
      </w:r>
    </w:p>
    <w:p w:rsidR="00B4461A" w:rsidRPr="00B4461A" w:rsidRDefault="00B4461A" w:rsidP="00B4461A">
      <w:pPr>
        <w:jc w:val="both"/>
        <w:rPr>
          <w:sz w:val="28"/>
          <w:szCs w:val="28"/>
        </w:rPr>
      </w:pPr>
      <w:r w:rsidRPr="00B4461A">
        <w:rPr>
          <w:sz w:val="28"/>
          <w:szCs w:val="28"/>
        </w:rPr>
        <w:t xml:space="preserve"> Администрация поселения осуществляет свою деятельность в соответствии с действующим законодательством, Уставом </w:t>
      </w:r>
      <w:r>
        <w:rPr>
          <w:sz w:val="28"/>
          <w:szCs w:val="28"/>
        </w:rPr>
        <w:t>Гигантовского</w:t>
      </w:r>
      <w:r w:rsidRPr="00B4461A">
        <w:rPr>
          <w:sz w:val="28"/>
          <w:szCs w:val="28"/>
        </w:rPr>
        <w:t xml:space="preserve"> сельского поселения, нормативными актами федерального, областного и местного уровней, определяющих деятельность администрации в решении полномочий, возложенных на нее.</w:t>
      </w:r>
    </w:p>
    <w:p w:rsidR="00B4461A" w:rsidRDefault="00B4461A" w:rsidP="00B4461A">
      <w:pPr>
        <w:jc w:val="both"/>
        <w:rPr>
          <w:sz w:val="32"/>
        </w:rPr>
      </w:pPr>
      <w:r w:rsidRPr="00B4461A">
        <w:rPr>
          <w:sz w:val="28"/>
          <w:szCs w:val="28"/>
        </w:rPr>
        <w:t xml:space="preserve">Прозрачность работы Администрации, в соответствии с требованиями законодательства, отражается на официальном сайте поселения, мессенджере «Телеграмм» и на страницах социальных сетей «Одноклассники» и в «Вконтакте», где размещается актуальная информация </w:t>
      </w:r>
      <w:r>
        <w:rPr>
          <w:sz w:val="28"/>
          <w:szCs w:val="28"/>
        </w:rPr>
        <w:t>Гигантовского</w:t>
      </w:r>
      <w:r w:rsidRPr="00B4461A">
        <w:rPr>
          <w:sz w:val="28"/>
          <w:szCs w:val="28"/>
        </w:rPr>
        <w:t xml:space="preserve"> сельского поселения</w:t>
      </w:r>
      <w:r>
        <w:rPr>
          <w:sz w:val="32"/>
        </w:rPr>
        <w:t>.</w:t>
      </w:r>
    </w:p>
    <w:p w:rsidR="00B4461A" w:rsidRPr="00B7712C" w:rsidRDefault="00B4461A" w:rsidP="00B4461A">
      <w:pPr>
        <w:pStyle w:val="a5"/>
        <w:jc w:val="both"/>
        <w:rPr>
          <w:b/>
          <w:sz w:val="28"/>
          <w:szCs w:val="28"/>
        </w:rPr>
      </w:pPr>
    </w:p>
    <w:p w:rsidR="00B7712C" w:rsidRDefault="00B7712C" w:rsidP="00B7712C">
      <w:pPr>
        <w:jc w:val="center"/>
        <w:rPr>
          <w:b/>
          <w:sz w:val="28"/>
          <w:szCs w:val="28"/>
        </w:rPr>
      </w:pPr>
      <w:r w:rsidRPr="00B4461A">
        <w:rPr>
          <w:b/>
          <w:sz w:val="28"/>
          <w:szCs w:val="28"/>
        </w:rPr>
        <w:t>БЮДЖЕТ</w:t>
      </w:r>
    </w:p>
    <w:p w:rsidR="00B4461A" w:rsidRPr="00B4461A" w:rsidRDefault="00B4461A" w:rsidP="00B7712C">
      <w:pPr>
        <w:jc w:val="center"/>
        <w:rPr>
          <w:b/>
          <w:sz w:val="28"/>
          <w:szCs w:val="28"/>
        </w:rPr>
      </w:pPr>
    </w:p>
    <w:p w:rsidR="00B7712C" w:rsidRPr="00B7712C" w:rsidRDefault="00B7712C" w:rsidP="00B7712C">
      <w:pPr>
        <w:ind w:firstLine="708"/>
        <w:jc w:val="both"/>
        <w:rPr>
          <w:b/>
          <w:sz w:val="28"/>
          <w:szCs w:val="28"/>
        </w:rPr>
      </w:pPr>
      <w:r w:rsidRPr="00B7712C">
        <w:rPr>
          <w:sz w:val="28"/>
          <w:szCs w:val="28"/>
        </w:rPr>
        <w:t xml:space="preserve">Бюджет  Гигантовского сельского поселения на </w:t>
      </w:r>
      <w:r w:rsidR="009F4A35">
        <w:rPr>
          <w:sz w:val="28"/>
          <w:szCs w:val="28"/>
        </w:rPr>
        <w:t>2025</w:t>
      </w:r>
      <w:r w:rsidRPr="00B7712C">
        <w:rPr>
          <w:sz w:val="28"/>
          <w:szCs w:val="28"/>
        </w:rPr>
        <w:t xml:space="preserve"> год состоит из доходной и расходных частей бюджета.</w:t>
      </w:r>
    </w:p>
    <w:p w:rsidR="00B7712C" w:rsidRPr="00B7712C" w:rsidRDefault="00B7712C" w:rsidP="00B7712C">
      <w:pPr>
        <w:ind w:firstLine="708"/>
        <w:jc w:val="both"/>
        <w:rPr>
          <w:sz w:val="28"/>
          <w:szCs w:val="28"/>
        </w:rPr>
      </w:pPr>
      <w:r w:rsidRPr="00B7712C">
        <w:rPr>
          <w:sz w:val="28"/>
          <w:szCs w:val="28"/>
        </w:rPr>
        <w:t xml:space="preserve">Исполнение бюджета  Гигантовского сельского поселения в 1  полугодии </w:t>
      </w:r>
      <w:r w:rsidR="009F4A35">
        <w:rPr>
          <w:sz w:val="28"/>
          <w:szCs w:val="28"/>
        </w:rPr>
        <w:t>2025</w:t>
      </w:r>
      <w:r w:rsidRPr="00B7712C">
        <w:rPr>
          <w:sz w:val="28"/>
          <w:szCs w:val="28"/>
        </w:rPr>
        <w:t xml:space="preserve"> года по доходам   составило – </w:t>
      </w:r>
      <w:r w:rsidR="0008047D">
        <w:rPr>
          <w:sz w:val="28"/>
          <w:szCs w:val="28"/>
        </w:rPr>
        <w:t>53,9</w:t>
      </w:r>
      <w:r w:rsidRPr="00B7712C">
        <w:rPr>
          <w:sz w:val="28"/>
          <w:szCs w:val="28"/>
        </w:rPr>
        <w:t xml:space="preserve"> млн. рублей, что составляет </w:t>
      </w:r>
      <w:r w:rsidR="009F4A35">
        <w:rPr>
          <w:sz w:val="28"/>
          <w:szCs w:val="28"/>
        </w:rPr>
        <w:t>45,8</w:t>
      </w:r>
      <w:r w:rsidRPr="00B7712C">
        <w:rPr>
          <w:sz w:val="28"/>
          <w:szCs w:val="28"/>
        </w:rPr>
        <w:t xml:space="preserve"> % от годового плана, </w:t>
      </w:r>
    </w:p>
    <w:p w:rsidR="00B7712C" w:rsidRPr="00B7712C" w:rsidRDefault="00B7712C" w:rsidP="00B7712C">
      <w:pPr>
        <w:ind w:firstLine="708"/>
        <w:jc w:val="both"/>
        <w:rPr>
          <w:sz w:val="28"/>
          <w:szCs w:val="28"/>
        </w:rPr>
      </w:pPr>
      <w:r w:rsidRPr="00B7712C">
        <w:rPr>
          <w:sz w:val="28"/>
          <w:szCs w:val="28"/>
        </w:rPr>
        <w:t xml:space="preserve">из них удельный вес собственных доходов составляет  </w:t>
      </w:r>
      <w:r w:rsidR="009F4A35">
        <w:rPr>
          <w:sz w:val="28"/>
          <w:szCs w:val="28"/>
        </w:rPr>
        <w:t>-</w:t>
      </w:r>
      <w:r w:rsidR="00B4461A">
        <w:rPr>
          <w:sz w:val="28"/>
          <w:szCs w:val="28"/>
        </w:rPr>
        <w:t xml:space="preserve"> </w:t>
      </w:r>
      <w:r w:rsidR="009F4A35">
        <w:rPr>
          <w:sz w:val="28"/>
          <w:szCs w:val="28"/>
        </w:rPr>
        <w:t>53,5</w:t>
      </w:r>
      <w:r w:rsidRPr="00B7712C">
        <w:rPr>
          <w:sz w:val="28"/>
          <w:szCs w:val="28"/>
        </w:rPr>
        <w:t xml:space="preserve"> %.</w:t>
      </w:r>
    </w:p>
    <w:p w:rsidR="00B7712C" w:rsidRPr="00B7712C" w:rsidRDefault="00B7712C" w:rsidP="00B7712C">
      <w:pPr>
        <w:ind w:firstLine="708"/>
        <w:jc w:val="both"/>
        <w:rPr>
          <w:sz w:val="28"/>
          <w:szCs w:val="28"/>
        </w:rPr>
      </w:pPr>
      <w:r w:rsidRPr="00B7712C">
        <w:rPr>
          <w:sz w:val="28"/>
          <w:szCs w:val="28"/>
        </w:rPr>
        <w:lastRenderedPageBreak/>
        <w:t xml:space="preserve"> Налоговые и неналоговы</w:t>
      </w:r>
      <w:r w:rsidR="009F4A35">
        <w:rPr>
          <w:sz w:val="28"/>
          <w:szCs w:val="28"/>
        </w:rPr>
        <w:t xml:space="preserve">е доходы бюджета поселения в 1 </w:t>
      </w:r>
      <w:r w:rsidRPr="00B7712C">
        <w:rPr>
          <w:sz w:val="28"/>
          <w:szCs w:val="28"/>
        </w:rPr>
        <w:t xml:space="preserve">полугодии </w:t>
      </w:r>
      <w:r w:rsidR="009F4A35">
        <w:rPr>
          <w:sz w:val="28"/>
          <w:szCs w:val="28"/>
        </w:rPr>
        <w:t>2025</w:t>
      </w:r>
      <w:r w:rsidRPr="00B7712C">
        <w:rPr>
          <w:sz w:val="28"/>
          <w:szCs w:val="28"/>
        </w:rPr>
        <w:t xml:space="preserve"> года исполнены в сумме </w:t>
      </w:r>
      <w:r w:rsidR="0008047D">
        <w:rPr>
          <w:sz w:val="28"/>
          <w:szCs w:val="28"/>
        </w:rPr>
        <w:t>28,8</w:t>
      </w:r>
      <w:r w:rsidRPr="00B7712C">
        <w:rPr>
          <w:sz w:val="28"/>
          <w:szCs w:val="28"/>
        </w:rPr>
        <w:t xml:space="preserve"> млн. рублей, из них</w:t>
      </w:r>
    </w:p>
    <w:p w:rsidR="00B7712C" w:rsidRPr="00B7712C" w:rsidRDefault="00B7712C" w:rsidP="00B7712C">
      <w:pPr>
        <w:ind w:firstLine="709"/>
        <w:jc w:val="both"/>
        <w:rPr>
          <w:color w:val="000000"/>
          <w:sz w:val="28"/>
          <w:szCs w:val="28"/>
        </w:rPr>
      </w:pPr>
      <w:r w:rsidRPr="00B7712C">
        <w:rPr>
          <w:color w:val="000000"/>
          <w:sz w:val="28"/>
          <w:szCs w:val="28"/>
        </w:rPr>
        <w:t xml:space="preserve">наибольший удельный вес занимают: налог на доходы физических лиц </w:t>
      </w:r>
      <w:r w:rsidR="009F4A35">
        <w:rPr>
          <w:color w:val="000000"/>
          <w:sz w:val="28"/>
          <w:szCs w:val="28"/>
        </w:rPr>
        <w:t>5,4</w:t>
      </w:r>
      <w:r w:rsidRPr="00B7712C">
        <w:rPr>
          <w:color w:val="000000"/>
          <w:sz w:val="28"/>
          <w:szCs w:val="28"/>
        </w:rPr>
        <w:t xml:space="preserve"> млн. руб., единый сельскохозяйственный налог – </w:t>
      </w:r>
      <w:r w:rsidR="0008047D">
        <w:rPr>
          <w:color w:val="000000"/>
          <w:sz w:val="28"/>
          <w:szCs w:val="28"/>
        </w:rPr>
        <w:t>15,9</w:t>
      </w:r>
      <w:r w:rsidR="00FD73F8">
        <w:rPr>
          <w:color w:val="000000"/>
          <w:sz w:val="28"/>
          <w:szCs w:val="28"/>
        </w:rPr>
        <w:t xml:space="preserve"> </w:t>
      </w:r>
      <w:r w:rsidR="0008047D">
        <w:rPr>
          <w:color w:val="000000"/>
          <w:sz w:val="28"/>
          <w:szCs w:val="28"/>
        </w:rPr>
        <w:t>млн</w:t>
      </w:r>
      <w:r w:rsidRPr="00B7712C">
        <w:rPr>
          <w:color w:val="000000"/>
          <w:sz w:val="28"/>
          <w:szCs w:val="28"/>
        </w:rPr>
        <w:t xml:space="preserve">. рублей; налог на имущество и земельный налог – </w:t>
      </w:r>
      <w:r w:rsidR="0008047D">
        <w:rPr>
          <w:color w:val="000000"/>
          <w:sz w:val="28"/>
          <w:szCs w:val="28"/>
        </w:rPr>
        <w:t>7,2 млн</w:t>
      </w:r>
      <w:r w:rsidRPr="00B7712C">
        <w:rPr>
          <w:color w:val="000000"/>
          <w:sz w:val="28"/>
          <w:szCs w:val="28"/>
        </w:rPr>
        <w:t xml:space="preserve">. рублей. </w:t>
      </w:r>
    </w:p>
    <w:p w:rsidR="00B7712C" w:rsidRPr="00B7712C" w:rsidRDefault="00B7712C" w:rsidP="00B7712C">
      <w:pPr>
        <w:ind w:firstLine="708"/>
        <w:jc w:val="both"/>
        <w:rPr>
          <w:color w:val="000000"/>
          <w:sz w:val="28"/>
          <w:szCs w:val="28"/>
        </w:rPr>
      </w:pPr>
      <w:r w:rsidRPr="00B7712C">
        <w:rPr>
          <w:color w:val="000000"/>
          <w:sz w:val="28"/>
          <w:szCs w:val="28"/>
        </w:rPr>
        <w:t xml:space="preserve">Объем безвозмездных поступлений в бюджет Гигантовского сельского поселения на </w:t>
      </w:r>
      <w:r w:rsidR="009F4A35">
        <w:rPr>
          <w:color w:val="000000"/>
          <w:sz w:val="28"/>
          <w:szCs w:val="28"/>
        </w:rPr>
        <w:t>2025</w:t>
      </w:r>
      <w:r w:rsidRPr="00B7712C">
        <w:rPr>
          <w:color w:val="000000"/>
          <w:sz w:val="28"/>
          <w:szCs w:val="28"/>
        </w:rPr>
        <w:t xml:space="preserve"> запланирован в размере </w:t>
      </w:r>
      <w:r w:rsidR="0008047D">
        <w:rPr>
          <w:color w:val="000000"/>
          <w:sz w:val="28"/>
          <w:szCs w:val="28"/>
        </w:rPr>
        <w:t>74,9</w:t>
      </w:r>
      <w:r w:rsidR="00FD73F8">
        <w:rPr>
          <w:color w:val="000000"/>
          <w:sz w:val="28"/>
          <w:szCs w:val="28"/>
        </w:rPr>
        <w:t xml:space="preserve"> </w:t>
      </w:r>
      <w:r w:rsidR="0008047D">
        <w:rPr>
          <w:color w:val="000000"/>
          <w:sz w:val="28"/>
          <w:szCs w:val="28"/>
        </w:rPr>
        <w:t>млн</w:t>
      </w:r>
      <w:r w:rsidR="009F4A35">
        <w:rPr>
          <w:color w:val="000000"/>
          <w:sz w:val="28"/>
          <w:szCs w:val="28"/>
        </w:rPr>
        <w:t xml:space="preserve">. руб. из них на конец 1 </w:t>
      </w:r>
      <w:r w:rsidRPr="00B7712C">
        <w:rPr>
          <w:color w:val="000000"/>
          <w:sz w:val="28"/>
          <w:szCs w:val="28"/>
        </w:rPr>
        <w:t xml:space="preserve">полугодия </w:t>
      </w:r>
      <w:r w:rsidR="009F4A35">
        <w:rPr>
          <w:color w:val="000000"/>
          <w:sz w:val="28"/>
          <w:szCs w:val="28"/>
        </w:rPr>
        <w:t>2025</w:t>
      </w:r>
      <w:r w:rsidRPr="00B7712C">
        <w:rPr>
          <w:color w:val="000000"/>
          <w:sz w:val="28"/>
          <w:szCs w:val="28"/>
        </w:rPr>
        <w:t xml:space="preserve"> года поступило </w:t>
      </w:r>
      <w:r w:rsidR="0008047D">
        <w:rPr>
          <w:color w:val="000000"/>
          <w:sz w:val="28"/>
          <w:szCs w:val="28"/>
        </w:rPr>
        <w:t>25,1 млн</w:t>
      </w:r>
      <w:r w:rsidRPr="00B7712C">
        <w:rPr>
          <w:color w:val="000000"/>
          <w:sz w:val="28"/>
          <w:szCs w:val="28"/>
        </w:rPr>
        <w:t xml:space="preserve">. руб., </w:t>
      </w:r>
      <w:r w:rsidRPr="00C90265">
        <w:rPr>
          <w:color w:val="000000" w:themeColor="text1"/>
          <w:sz w:val="28"/>
          <w:szCs w:val="28"/>
        </w:rPr>
        <w:t xml:space="preserve">средства </w:t>
      </w:r>
      <w:r w:rsidR="00506F98" w:rsidRPr="00C90265">
        <w:rPr>
          <w:color w:val="000000" w:themeColor="text1"/>
          <w:sz w:val="28"/>
          <w:szCs w:val="28"/>
        </w:rPr>
        <w:t xml:space="preserve">освоены в сумме </w:t>
      </w:r>
      <w:r w:rsidR="0008047D">
        <w:rPr>
          <w:color w:val="000000" w:themeColor="text1"/>
          <w:sz w:val="28"/>
          <w:szCs w:val="28"/>
        </w:rPr>
        <w:t>24,2</w:t>
      </w:r>
      <w:r w:rsidR="00FD73F8">
        <w:rPr>
          <w:color w:val="000000" w:themeColor="text1"/>
          <w:sz w:val="28"/>
          <w:szCs w:val="28"/>
        </w:rPr>
        <w:t xml:space="preserve"> </w:t>
      </w:r>
      <w:r w:rsidR="0008047D">
        <w:rPr>
          <w:color w:val="000000" w:themeColor="text1"/>
          <w:sz w:val="28"/>
          <w:szCs w:val="28"/>
        </w:rPr>
        <w:t>млн</w:t>
      </w:r>
      <w:r w:rsidR="00FD73F8">
        <w:rPr>
          <w:color w:val="000000" w:themeColor="text1"/>
          <w:sz w:val="28"/>
          <w:szCs w:val="28"/>
        </w:rPr>
        <w:t>.руб.</w:t>
      </w:r>
      <w:r w:rsidR="009F4A35">
        <w:rPr>
          <w:color w:val="000000"/>
          <w:sz w:val="28"/>
          <w:szCs w:val="28"/>
        </w:rPr>
        <w:t xml:space="preserve"> </w:t>
      </w:r>
      <w:r w:rsidR="009F4A35" w:rsidRPr="009F4A35">
        <w:rPr>
          <w:color w:val="000000"/>
          <w:sz w:val="28"/>
          <w:szCs w:val="28"/>
          <w:highlight w:val="yellow"/>
        </w:rPr>
        <w:t>(Аванс парк Трактовая</w:t>
      </w:r>
      <w:r w:rsidR="009F4A35">
        <w:rPr>
          <w:color w:val="000000"/>
          <w:sz w:val="28"/>
          <w:szCs w:val="28"/>
          <w:highlight w:val="yellow"/>
        </w:rPr>
        <w:t xml:space="preserve"> 1в, </w:t>
      </w:r>
      <w:r w:rsidR="0008047D">
        <w:rPr>
          <w:color w:val="000000"/>
          <w:sz w:val="28"/>
          <w:szCs w:val="28"/>
          <w:highlight w:val="yellow"/>
        </w:rPr>
        <w:t>10,5</w:t>
      </w:r>
      <w:r w:rsidR="009F4A35" w:rsidRPr="009F4A35">
        <w:rPr>
          <w:color w:val="000000"/>
          <w:sz w:val="28"/>
          <w:szCs w:val="28"/>
          <w:highlight w:val="yellow"/>
        </w:rPr>
        <w:t xml:space="preserve"> </w:t>
      </w:r>
      <w:r w:rsidR="0008047D">
        <w:rPr>
          <w:color w:val="000000"/>
          <w:sz w:val="28"/>
          <w:szCs w:val="28"/>
          <w:highlight w:val="yellow"/>
        </w:rPr>
        <w:t>млн</w:t>
      </w:r>
      <w:r w:rsidR="009F4A35">
        <w:rPr>
          <w:color w:val="000000"/>
          <w:sz w:val="28"/>
          <w:szCs w:val="28"/>
          <w:highlight w:val="yellow"/>
        </w:rPr>
        <w:t xml:space="preserve">.руб., </w:t>
      </w:r>
      <w:r w:rsidR="009F4A35" w:rsidRPr="009F4A35">
        <w:rPr>
          <w:color w:val="000000"/>
          <w:sz w:val="28"/>
          <w:szCs w:val="28"/>
          <w:highlight w:val="yellow"/>
        </w:rPr>
        <w:t>акты выполненных работ еще нет)</w:t>
      </w:r>
    </w:p>
    <w:p w:rsidR="00B7712C" w:rsidRPr="00B7712C" w:rsidRDefault="00B7712C" w:rsidP="00B7712C">
      <w:pPr>
        <w:ind w:firstLine="708"/>
        <w:jc w:val="both"/>
        <w:rPr>
          <w:bCs/>
          <w:color w:val="000000"/>
          <w:sz w:val="28"/>
          <w:szCs w:val="28"/>
        </w:rPr>
      </w:pPr>
      <w:r w:rsidRPr="00B7712C">
        <w:rPr>
          <w:sz w:val="28"/>
          <w:szCs w:val="28"/>
        </w:rPr>
        <w:t xml:space="preserve">В состав безвозмездных поступлений входят: </w:t>
      </w:r>
      <w:r w:rsidR="00506F98">
        <w:rPr>
          <w:sz w:val="28"/>
          <w:szCs w:val="28"/>
        </w:rPr>
        <w:t xml:space="preserve">дотация на поддержку мер по обеспечению сбалансированности бюджетов, </w:t>
      </w:r>
      <w:r w:rsidRPr="00B7712C">
        <w:rPr>
          <w:sz w:val="28"/>
          <w:szCs w:val="28"/>
        </w:rPr>
        <w:t xml:space="preserve">дотация на выравнивание бюджетной обеспеченности, субвенции сельским поселениям на осуществление функций по первичному воинскому учету, </w:t>
      </w:r>
      <w:r w:rsidR="00506F98">
        <w:rPr>
          <w:sz w:val="28"/>
          <w:szCs w:val="28"/>
        </w:rPr>
        <w:t xml:space="preserve">субсидии на реализацию программ формирования современной городской среды, </w:t>
      </w:r>
      <w:r w:rsidRPr="00B7712C">
        <w:rPr>
          <w:sz w:val="28"/>
          <w:szCs w:val="28"/>
        </w:rPr>
        <w:t>субсидии на возмещение</w:t>
      </w:r>
      <w:r w:rsidRPr="00B7712C">
        <w:rPr>
          <w:color w:val="000000"/>
          <w:sz w:val="28"/>
          <w:szCs w:val="28"/>
        </w:rPr>
        <w:t xml:space="preserve"> предприятиям жилищно-коммунального хозяйства части платы граждан за коммунальные услуги, межбюджетные трансферты </w:t>
      </w:r>
      <w:r w:rsidRPr="00B7712C">
        <w:rPr>
          <w:bCs/>
          <w:color w:val="000000"/>
          <w:sz w:val="28"/>
          <w:szCs w:val="28"/>
        </w:rPr>
        <w:t xml:space="preserve">на содержание автомобильных дорог общего пользования местного значения. </w:t>
      </w:r>
    </w:p>
    <w:p w:rsidR="00B7712C" w:rsidRPr="00B7712C" w:rsidRDefault="00B7712C" w:rsidP="00B7712C">
      <w:pPr>
        <w:ind w:firstLine="708"/>
        <w:jc w:val="both"/>
        <w:rPr>
          <w:sz w:val="28"/>
          <w:szCs w:val="28"/>
        </w:rPr>
      </w:pPr>
      <w:r w:rsidRPr="00B7712C">
        <w:rPr>
          <w:sz w:val="28"/>
          <w:szCs w:val="28"/>
        </w:rPr>
        <w:t xml:space="preserve">Расходная часть бюджета Гигантовского сельского поселения состоит из нескольких разделов: общегосударственные расходы, национальная оборона, национальная безопасность и правоохранительная деятельность, национальная экономика, жилищно-коммунальное хозяйство, культура, социальная политика, физическая культура и спорт. Наибольший удельный вес в составе всех плановых расходов бюджета поселения на </w:t>
      </w:r>
      <w:r w:rsidR="009F4A35">
        <w:rPr>
          <w:sz w:val="28"/>
          <w:szCs w:val="28"/>
        </w:rPr>
        <w:t>2025</w:t>
      </w:r>
      <w:r w:rsidRPr="00B7712C">
        <w:rPr>
          <w:sz w:val="28"/>
          <w:szCs w:val="28"/>
        </w:rPr>
        <w:t xml:space="preserve"> год занимают разделы: </w:t>
      </w:r>
    </w:p>
    <w:p w:rsidR="00B7712C" w:rsidRPr="00B7712C" w:rsidRDefault="00B7712C" w:rsidP="00B7712C">
      <w:pPr>
        <w:ind w:firstLine="708"/>
        <w:jc w:val="both"/>
        <w:rPr>
          <w:sz w:val="28"/>
          <w:szCs w:val="28"/>
        </w:rPr>
      </w:pPr>
      <w:r w:rsidRPr="00B7712C">
        <w:rPr>
          <w:sz w:val="28"/>
          <w:szCs w:val="28"/>
        </w:rPr>
        <w:t xml:space="preserve">- жилищно-коммунальное хозяйство -  </w:t>
      </w:r>
      <w:r w:rsidR="00506F98">
        <w:rPr>
          <w:sz w:val="28"/>
          <w:szCs w:val="28"/>
        </w:rPr>
        <w:t>51,1</w:t>
      </w:r>
      <w:r w:rsidRPr="00B7712C">
        <w:rPr>
          <w:sz w:val="28"/>
          <w:szCs w:val="28"/>
        </w:rPr>
        <w:t xml:space="preserve"> %, </w:t>
      </w:r>
    </w:p>
    <w:p w:rsidR="00B7712C" w:rsidRPr="00B7712C" w:rsidRDefault="00B7712C" w:rsidP="00B7712C">
      <w:pPr>
        <w:ind w:firstLine="708"/>
        <w:jc w:val="both"/>
        <w:rPr>
          <w:sz w:val="28"/>
          <w:szCs w:val="28"/>
        </w:rPr>
      </w:pPr>
      <w:r w:rsidRPr="00B7712C">
        <w:rPr>
          <w:sz w:val="28"/>
          <w:szCs w:val="28"/>
        </w:rPr>
        <w:t xml:space="preserve">- культура, и физическая культура и спорт – </w:t>
      </w:r>
      <w:r w:rsidR="00506F98">
        <w:rPr>
          <w:sz w:val="28"/>
          <w:szCs w:val="28"/>
        </w:rPr>
        <w:t>20,9</w:t>
      </w:r>
      <w:r w:rsidRPr="00B7712C">
        <w:rPr>
          <w:sz w:val="28"/>
          <w:szCs w:val="28"/>
        </w:rPr>
        <w:t xml:space="preserve"> %,</w:t>
      </w:r>
    </w:p>
    <w:p w:rsidR="00B7712C" w:rsidRPr="00B7712C" w:rsidRDefault="00B7712C" w:rsidP="00B4461A">
      <w:pPr>
        <w:ind w:firstLine="708"/>
        <w:jc w:val="both"/>
        <w:rPr>
          <w:sz w:val="28"/>
          <w:szCs w:val="28"/>
        </w:rPr>
      </w:pPr>
      <w:r w:rsidRPr="00B7712C">
        <w:rPr>
          <w:sz w:val="28"/>
          <w:szCs w:val="28"/>
        </w:rPr>
        <w:t xml:space="preserve"> - национальная экономика  - </w:t>
      </w:r>
      <w:r w:rsidR="00506F98">
        <w:rPr>
          <w:sz w:val="28"/>
          <w:szCs w:val="28"/>
        </w:rPr>
        <w:t>10,2</w:t>
      </w:r>
      <w:r w:rsidRPr="00B7712C">
        <w:rPr>
          <w:sz w:val="28"/>
          <w:szCs w:val="28"/>
        </w:rPr>
        <w:t xml:space="preserve"> %,</w:t>
      </w:r>
    </w:p>
    <w:p w:rsidR="00B7712C" w:rsidRPr="00B7712C" w:rsidRDefault="00D602C7" w:rsidP="00B7712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4461A">
        <w:rPr>
          <w:sz w:val="28"/>
          <w:szCs w:val="28"/>
        </w:rPr>
        <w:t>В</w:t>
      </w:r>
      <w:r>
        <w:rPr>
          <w:sz w:val="28"/>
          <w:szCs w:val="28"/>
        </w:rPr>
        <w:t xml:space="preserve"> 1 </w:t>
      </w:r>
      <w:r w:rsidR="00B7712C" w:rsidRPr="00B7712C">
        <w:rPr>
          <w:sz w:val="28"/>
          <w:szCs w:val="28"/>
        </w:rPr>
        <w:t xml:space="preserve">полугодии </w:t>
      </w:r>
      <w:r w:rsidR="009F4A35">
        <w:rPr>
          <w:sz w:val="28"/>
          <w:szCs w:val="28"/>
        </w:rPr>
        <w:t>2025</w:t>
      </w:r>
      <w:r w:rsidR="00B7712C" w:rsidRPr="00B7712C">
        <w:rPr>
          <w:sz w:val="28"/>
          <w:szCs w:val="28"/>
        </w:rPr>
        <w:t xml:space="preserve"> года на </w:t>
      </w:r>
      <w:r>
        <w:rPr>
          <w:sz w:val="28"/>
          <w:szCs w:val="28"/>
        </w:rPr>
        <w:t>выполнение программ</w:t>
      </w:r>
      <w:r w:rsidR="00B7712C" w:rsidRPr="00B7712C">
        <w:rPr>
          <w:sz w:val="28"/>
          <w:szCs w:val="28"/>
        </w:rPr>
        <w:t xml:space="preserve"> направлено </w:t>
      </w:r>
      <w:r>
        <w:rPr>
          <w:sz w:val="28"/>
          <w:szCs w:val="28"/>
        </w:rPr>
        <w:t>31,1</w:t>
      </w:r>
      <w:r w:rsidR="00B7712C" w:rsidRPr="00B7712C">
        <w:rPr>
          <w:sz w:val="28"/>
          <w:szCs w:val="28"/>
        </w:rPr>
        <w:t>млн. руб.,</w:t>
      </w:r>
      <w:r>
        <w:rPr>
          <w:sz w:val="28"/>
          <w:szCs w:val="28"/>
        </w:rPr>
        <w:t xml:space="preserve"> в т.ч. средства федерального бюджета 10,3</w:t>
      </w:r>
      <w:r w:rsidR="00FD73F8">
        <w:rPr>
          <w:sz w:val="28"/>
          <w:szCs w:val="28"/>
        </w:rPr>
        <w:t xml:space="preserve"> </w:t>
      </w:r>
      <w:r>
        <w:rPr>
          <w:sz w:val="28"/>
          <w:szCs w:val="28"/>
        </w:rPr>
        <w:t>млн.</w:t>
      </w:r>
      <w:r w:rsidR="009E1868">
        <w:rPr>
          <w:sz w:val="28"/>
          <w:szCs w:val="28"/>
        </w:rPr>
        <w:t xml:space="preserve"> </w:t>
      </w:r>
      <w:r>
        <w:rPr>
          <w:sz w:val="28"/>
          <w:szCs w:val="28"/>
        </w:rPr>
        <w:t>руб.,</w:t>
      </w:r>
      <w:r w:rsidR="00B7712C" w:rsidRPr="00B7712C">
        <w:rPr>
          <w:sz w:val="28"/>
          <w:szCs w:val="28"/>
        </w:rPr>
        <w:t xml:space="preserve"> всего на текущий год предусмотрено </w:t>
      </w:r>
      <w:r>
        <w:rPr>
          <w:sz w:val="28"/>
          <w:szCs w:val="28"/>
        </w:rPr>
        <w:t>88,1</w:t>
      </w:r>
      <w:r w:rsidR="00B7712C" w:rsidRPr="00B7712C">
        <w:rPr>
          <w:sz w:val="28"/>
          <w:szCs w:val="28"/>
        </w:rPr>
        <w:t xml:space="preserve"> млн. руб.</w:t>
      </w:r>
      <w:r>
        <w:rPr>
          <w:sz w:val="28"/>
          <w:szCs w:val="28"/>
        </w:rPr>
        <w:t>,</w:t>
      </w:r>
      <w:r w:rsidRPr="00D602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т.ч. средства федерального бюджета 34,1 млн. руб. Объем предусмотренных средств на муниципальные программы составляет 74,8 </w:t>
      </w:r>
      <w:r w:rsidR="00B7712C" w:rsidRPr="00B7712C">
        <w:rPr>
          <w:sz w:val="28"/>
          <w:szCs w:val="28"/>
        </w:rPr>
        <w:t xml:space="preserve">% всех расходов бюджета Гигантовского сельского поселения. </w:t>
      </w:r>
    </w:p>
    <w:p w:rsidR="00B7712C" w:rsidRPr="00B7712C" w:rsidRDefault="00D602C7" w:rsidP="00B7712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итогам 1 </w:t>
      </w:r>
      <w:r w:rsidR="00B7712C" w:rsidRPr="00B7712C">
        <w:rPr>
          <w:sz w:val="28"/>
          <w:szCs w:val="28"/>
        </w:rPr>
        <w:t>полу</w:t>
      </w:r>
      <w:r>
        <w:rPr>
          <w:sz w:val="28"/>
          <w:szCs w:val="28"/>
        </w:rPr>
        <w:t>годия</w:t>
      </w:r>
      <w:r w:rsidR="00B7712C" w:rsidRPr="00B7712C">
        <w:rPr>
          <w:sz w:val="28"/>
          <w:szCs w:val="28"/>
        </w:rPr>
        <w:t xml:space="preserve"> </w:t>
      </w:r>
      <w:r w:rsidR="009F4A35">
        <w:rPr>
          <w:sz w:val="28"/>
          <w:szCs w:val="28"/>
        </w:rPr>
        <w:t>2025</w:t>
      </w:r>
      <w:r w:rsidR="00B7712C" w:rsidRPr="00B7712C">
        <w:rPr>
          <w:sz w:val="28"/>
          <w:szCs w:val="28"/>
        </w:rPr>
        <w:t xml:space="preserve"> года муниципальный долг Гигантовского сельского поселения   отсутствует. </w:t>
      </w:r>
    </w:p>
    <w:p w:rsidR="00B7712C" w:rsidRPr="00B7712C" w:rsidRDefault="00B7712C" w:rsidP="00B7712C">
      <w:pPr>
        <w:ind w:firstLine="708"/>
        <w:jc w:val="both"/>
        <w:rPr>
          <w:sz w:val="28"/>
          <w:szCs w:val="28"/>
        </w:rPr>
      </w:pPr>
      <w:r w:rsidRPr="00B7712C">
        <w:rPr>
          <w:sz w:val="28"/>
          <w:szCs w:val="28"/>
        </w:rPr>
        <w:t>Указы Президента по доведению заработной платы работников учреждений культуры  выполнены на 100%.</w:t>
      </w:r>
    </w:p>
    <w:p w:rsidR="00B7712C" w:rsidRPr="00B7712C" w:rsidRDefault="00B7712C" w:rsidP="00632F7C">
      <w:pPr>
        <w:jc w:val="both"/>
        <w:rPr>
          <w:sz w:val="28"/>
          <w:szCs w:val="28"/>
        </w:rPr>
      </w:pPr>
    </w:p>
    <w:p w:rsidR="00B7712C" w:rsidRDefault="00B7712C" w:rsidP="00B7712C">
      <w:pPr>
        <w:ind w:firstLine="708"/>
        <w:jc w:val="center"/>
        <w:rPr>
          <w:b/>
          <w:sz w:val="28"/>
          <w:szCs w:val="28"/>
          <w:u w:val="single"/>
        </w:rPr>
      </w:pPr>
      <w:r w:rsidRPr="00B4461A">
        <w:rPr>
          <w:b/>
          <w:sz w:val="28"/>
          <w:szCs w:val="28"/>
          <w:u w:val="single"/>
        </w:rPr>
        <w:t>ЖКХ</w:t>
      </w:r>
    </w:p>
    <w:p w:rsidR="00B4461A" w:rsidRPr="00B4461A" w:rsidRDefault="00B4461A" w:rsidP="00B7712C">
      <w:pPr>
        <w:ind w:firstLine="708"/>
        <w:jc w:val="center"/>
        <w:rPr>
          <w:b/>
          <w:sz w:val="28"/>
          <w:szCs w:val="28"/>
          <w:u w:val="single"/>
        </w:rPr>
      </w:pPr>
    </w:p>
    <w:p w:rsidR="00B7712C" w:rsidRPr="00B7712C" w:rsidRDefault="00B7712C" w:rsidP="00B7712C">
      <w:pPr>
        <w:ind w:firstLine="708"/>
        <w:jc w:val="both"/>
        <w:rPr>
          <w:sz w:val="28"/>
          <w:szCs w:val="28"/>
        </w:rPr>
      </w:pPr>
      <w:r w:rsidRPr="00B7712C">
        <w:rPr>
          <w:sz w:val="28"/>
          <w:szCs w:val="28"/>
        </w:rPr>
        <w:t>Основной вид работы Администрации Гигантовского сельского поселения является деятельность в сфере жилищно-коммунального хозяйства.</w:t>
      </w:r>
    </w:p>
    <w:p w:rsidR="00B7712C" w:rsidRPr="00B7712C" w:rsidRDefault="00B7712C" w:rsidP="00B7712C">
      <w:pPr>
        <w:ind w:firstLine="708"/>
        <w:jc w:val="both"/>
        <w:rPr>
          <w:sz w:val="28"/>
          <w:szCs w:val="28"/>
        </w:rPr>
      </w:pPr>
      <w:r w:rsidRPr="00B7712C">
        <w:rPr>
          <w:sz w:val="28"/>
          <w:szCs w:val="28"/>
        </w:rPr>
        <w:t xml:space="preserve">На финансирование раздела жилищно-коммунальное хозяйство в 1  полугодии </w:t>
      </w:r>
      <w:r w:rsidR="009F4A35">
        <w:rPr>
          <w:sz w:val="28"/>
          <w:szCs w:val="28"/>
        </w:rPr>
        <w:t>2025</w:t>
      </w:r>
      <w:r w:rsidRPr="00B7712C">
        <w:rPr>
          <w:sz w:val="28"/>
          <w:szCs w:val="28"/>
        </w:rPr>
        <w:t xml:space="preserve"> года направлено </w:t>
      </w:r>
      <w:r w:rsidR="00D602C7">
        <w:rPr>
          <w:sz w:val="28"/>
          <w:szCs w:val="28"/>
        </w:rPr>
        <w:t>21,9</w:t>
      </w:r>
      <w:r w:rsidRPr="00B7712C">
        <w:rPr>
          <w:sz w:val="28"/>
          <w:szCs w:val="28"/>
        </w:rPr>
        <w:t xml:space="preserve"> млн. рублей, всего на </w:t>
      </w:r>
      <w:r w:rsidR="009F4A35">
        <w:rPr>
          <w:sz w:val="28"/>
          <w:szCs w:val="28"/>
        </w:rPr>
        <w:t>2025</w:t>
      </w:r>
      <w:r w:rsidRPr="00B7712C">
        <w:rPr>
          <w:sz w:val="28"/>
          <w:szCs w:val="28"/>
        </w:rPr>
        <w:t xml:space="preserve"> год запланировано </w:t>
      </w:r>
      <w:r w:rsidR="00D602C7">
        <w:rPr>
          <w:sz w:val="28"/>
          <w:szCs w:val="28"/>
        </w:rPr>
        <w:t>60,2</w:t>
      </w:r>
      <w:r w:rsidRPr="00B7712C">
        <w:rPr>
          <w:sz w:val="28"/>
          <w:szCs w:val="28"/>
        </w:rPr>
        <w:t xml:space="preserve"> млн. руб. </w:t>
      </w:r>
      <w:r w:rsidR="00D602C7">
        <w:rPr>
          <w:sz w:val="28"/>
          <w:szCs w:val="28"/>
        </w:rPr>
        <w:t>Р</w:t>
      </w:r>
      <w:r w:rsidRPr="00B7712C">
        <w:rPr>
          <w:sz w:val="28"/>
          <w:szCs w:val="28"/>
        </w:rPr>
        <w:t xml:space="preserve">асходы ЖКХ </w:t>
      </w:r>
      <w:r w:rsidR="00D602C7">
        <w:rPr>
          <w:sz w:val="28"/>
          <w:szCs w:val="28"/>
        </w:rPr>
        <w:t xml:space="preserve">условно разделены на </w:t>
      </w:r>
      <w:r w:rsidR="00423ED8">
        <w:rPr>
          <w:sz w:val="28"/>
          <w:szCs w:val="28"/>
        </w:rPr>
        <w:t xml:space="preserve">жилищное </w:t>
      </w:r>
      <w:r w:rsidR="00423ED8">
        <w:rPr>
          <w:sz w:val="28"/>
          <w:szCs w:val="28"/>
        </w:rPr>
        <w:lastRenderedPageBreak/>
        <w:t>хозяйство и благоустройство</w:t>
      </w:r>
      <w:r w:rsidRPr="00B7712C">
        <w:rPr>
          <w:sz w:val="28"/>
          <w:szCs w:val="28"/>
        </w:rPr>
        <w:t xml:space="preserve">. </w:t>
      </w:r>
      <w:r w:rsidR="00423ED8">
        <w:rPr>
          <w:sz w:val="28"/>
          <w:szCs w:val="28"/>
        </w:rPr>
        <w:t xml:space="preserve">Наибольший удельный вес расходов </w:t>
      </w:r>
      <w:r w:rsidR="00D64C7D">
        <w:rPr>
          <w:sz w:val="28"/>
          <w:szCs w:val="28"/>
        </w:rPr>
        <w:t>приходится на благоустройство</w:t>
      </w:r>
    </w:p>
    <w:p w:rsidR="00B7712C" w:rsidRPr="00B7712C" w:rsidRDefault="00B7712C" w:rsidP="00B7712C">
      <w:pPr>
        <w:ind w:firstLine="708"/>
        <w:jc w:val="both"/>
        <w:rPr>
          <w:sz w:val="28"/>
          <w:szCs w:val="28"/>
        </w:rPr>
      </w:pPr>
      <w:r w:rsidRPr="00B7712C">
        <w:rPr>
          <w:color w:val="000000"/>
          <w:sz w:val="28"/>
          <w:szCs w:val="28"/>
        </w:rPr>
        <w:t xml:space="preserve">- на </w:t>
      </w:r>
      <w:r w:rsidRPr="00B7712C">
        <w:rPr>
          <w:sz w:val="28"/>
          <w:szCs w:val="28"/>
        </w:rPr>
        <w:t xml:space="preserve">содержание и ремонт уличного освещения запланировано </w:t>
      </w:r>
      <w:r w:rsidR="00C214C2">
        <w:rPr>
          <w:sz w:val="28"/>
          <w:szCs w:val="28"/>
        </w:rPr>
        <w:t>7,2</w:t>
      </w:r>
      <w:r w:rsidRPr="00B7712C">
        <w:rPr>
          <w:sz w:val="28"/>
          <w:szCs w:val="28"/>
        </w:rPr>
        <w:t xml:space="preserve"> млн. руб., с начала года израсходовано -  </w:t>
      </w:r>
      <w:r w:rsidR="00C214C2">
        <w:rPr>
          <w:sz w:val="28"/>
          <w:szCs w:val="28"/>
        </w:rPr>
        <w:t>2,9</w:t>
      </w:r>
      <w:r w:rsidRPr="00B7712C">
        <w:rPr>
          <w:sz w:val="28"/>
          <w:szCs w:val="28"/>
        </w:rPr>
        <w:t xml:space="preserve"> млн. руб.,</w:t>
      </w:r>
      <w:r w:rsidR="00C214C2">
        <w:rPr>
          <w:sz w:val="28"/>
          <w:szCs w:val="28"/>
        </w:rPr>
        <w:t xml:space="preserve"> в</w:t>
      </w:r>
      <w:r w:rsidR="00584B14">
        <w:rPr>
          <w:sz w:val="28"/>
          <w:szCs w:val="28"/>
        </w:rPr>
        <w:t xml:space="preserve"> </w:t>
      </w:r>
      <w:r w:rsidR="00C214C2">
        <w:rPr>
          <w:sz w:val="28"/>
          <w:szCs w:val="28"/>
        </w:rPr>
        <w:t>т.ч. на освещение улиц 1,7 млн.</w:t>
      </w:r>
      <w:r w:rsidR="00632F7C">
        <w:rPr>
          <w:sz w:val="28"/>
          <w:szCs w:val="28"/>
        </w:rPr>
        <w:t xml:space="preserve"> </w:t>
      </w:r>
      <w:r w:rsidR="00C214C2">
        <w:rPr>
          <w:sz w:val="28"/>
          <w:szCs w:val="28"/>
        </w:rPr>
        <w:t xml:space="preserve">руб., на приобретение уличных светильников </w:t>
      </w:r>
      <w:r w:rsidR="00584B14">
        <w:rPr>
          <w:sz w:val="28"/>
          <w:szCs w:val="28"/>
        </w:rPr>
        <w:t>400,0 тыс.</w:t>
      </w:r>
      <w:r w:rsidR="00632F7C">
        <w:rPr>
          <w:sz w:val="28"/>
          <w:szCs w:val="28"/>
        </w:rPr>
        <w:t xml:space="preserve"> </w:t>
      </w:r>
      <w:r w:rsidR="00584B14">
        <w:rPr>
          <w:sz w:val="28"/>
          <w:szCs w:val="28"/>
        </w:rPr>
        <w:t>руб., на обслуживание линий электропередач 810,0 тыс.</w:t>
      </w:r>
      <w:r w:rsidR="00632F7C">
        <w:rPr>
          <w:sz w:val="28"/>
          <w:szCs w:val="28"/>
        </w:rPr>
        <w:t xml:space="preserve"> </w:t>
      </w:r>
      <w:r w:rsidR="00584B14">
        <w:rPr>
          <w:sz w:val="28"/>
          <w:szCs w:val="28"/>
        </w:rPr>
        <w:t>руб.</w:t>
      </w:r>
      <w:r w:rsidR="00632F7C">
        <w:rPr>
          <w:sz w:val="28"/>
          <w:szCs w:val="28"/>
        </w:rPr>
        <w:t xml:space="preserve"> Заменили 50 уличных  светильников: в п. Гигант по ул. Железнодорожная, ул. Первомайская, ул. Калинина, ул. Ленина, в п. Сеятель Северный по ул. Спортивная. Проведены работы по строительству нового уличного освещения по. Ул.</w:t>
      </w:r>
      <w:r w:rsidR="009E1868">
        <w:rPr>
          <w:sz w:val="28"/>
          <w:szCs w:val="28"/>
        </w:rPr>
        <w:t xml:space="preserve"> Кирова и </w:t>
      </w:r>
      <w:r w:rsidR="00632F7C">
        <w:rPr>
          <w:sz w:val="28"/>
          <w:szCs w:val="28"/>
        </w:rPr>
        <w:t>ул. Южная (плотина).</w:t>
      </w:r>
    </w:p>
    <w:p w:rsidR="00B7712C" w:rsidRDefault="00B7712C" w:rsidP="00B7712C">
      <w:pPr>
        <w:ind w:firstLine="709"/>
        <w:jc w:val="both"/>
        <w:rPr>
          <w:sz w:val="28"/>
          <w:szCs w:val="28"/>
        </w:rPr>
      </w:pPr>
      <w:r w:rsidRPr="00B7712C">
        <w:rPr>
          <w:sz w:val="28"/>
          <w:szCs w:val="28"/>
        </w:rPr>
        <w:t xml:space="preserve">- на благоустройство поселения запланировано </w:t>
      </w:r>
      <w:r w:rsidR="00C214C2">
        <w:rPr>
          <w:sz w:val="28"/>
          <w:szCs w:val="28"/>
        </w:rPr>
        <w:t>17,9</w:t>
      </w:r>
      <w:r w:rsidRPr="00B7712C">
        <w:rPr>
          <w:sz w:val="28"/>
          <w:szCs w:val="28"/>
        </w:rPr>
        <w:t xml:space="preserve"> млн. руб., израсходовано – </w:t>
      </w:r>
      <w:r w:rsidR="00C214C2">
        <w:rPr>
          <w:sz w:val="28"/>
          <w:szCs w:val="28"/>
        </w:rPr>
        <w:t>8,4</w:t>
      </w:r>
      <w:r w:rsidRPr="00B7712C">
        <w:rPr>
          <w:sz w:val="28"/>
          <w:szCs w:val="28"/>
        </w:rPr>
        <w:t xml:space="preserve"> млн. руб., в т.ч.</w:t>
      </w:r>
    </w:p>
    <w:p w:rsidR="00584B14" w:rsidRDefault="00351610" w:rsidP="00B771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линейная уборка</w:t>
      </w:r>
      <w:r w:rsidR="00401266">
        <w:rPr>
          <w:sz w:val="28"/>
          <w:szCs w:val="28"/>
        </w:rPr>
        <w:t xml:space="preserve"> парковой зоны,</w:t>
      </w:r>
      <w:r w:rsidR="00584B14" w:rsidRPr="00584B14">
        <w:rPr>
          <w:sz w:val="28"/>
          <w:szCs w:val="28"/>
        </w:rPr>
        <w:t xml:space="preserve"> площадей и тротуарных дорожек</w:t>
      </w:r>
      <w:r w:rsidR="00584B14">
        <w:rPr>
          <w:sz w:val="28"/>
          <w:szCs w:val="28"/>
        </w:rPr>
        <w:t xml:space="preserve"> 2,3 млн.</w:t>
      </w:r>
      <w:r w:rsidR="00632F7C">
        <w:rPr>
          <w:sz w:val="28"/>
          <w:szCs w:val="28"/>
        </w:rPr>
        <w:t xml:space="preserve"> </w:t>
      </w:r>
      <w:r w:rsidR="00584B14">
        <w:rPr>
          <w:sz w:val="28"/>
          <w:szCs w:val="28"/>
        </w:rPr>
        <w:t>руб.</w:t>
      </w:r>
      <w:r>
        <w:rPr>
          <w:sz w:val="28"/>
          <w:szCs w:val="28"/>
        </w:rPr>
        <w:t>;</w:t>
      </w:r>
    </w:p>
    <w:p w:rsidR="00584B14" w:rsidRDefault="00351610" w:rsidP="00B771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ликвидация</w:t>
      </w:r>
      <w:r w:rsidR="00584B14" w:rsidRPr="00584B14">
        <w:rPr>
          <w:sz w:val="28"/>
          <w:szCs w:val="28"/>
        </w:rPr>
        <w:t xml:space="preserve"> свалочных очагов твердых коммунальных отходов</w:t>
      </w:r>
      <w:r w:rsidR="00584B14">
        <w:rPr>
          <w:sz w:val="28"/>
          <w:szCs w:val="28"/>
        </w:rPr>
        <w:t xml:space="preserve"> </w:t>
      </w:r>
      <w:r w:rsidR="00627256">
        <w:rPr>
          <w:sz w:val="28"/>
          <w:szCs w:val="28"/>
        </w:rPr>
        <w:t>0,9</w:t>
      </w:r>
      <w:r w:rsidR="00584B14">
        <w:rPr>
          <w:sz w:val="28"/>
          <w:szCs w:val="28"/>
        </w:rPr>
        <w:t xml:space="preserve"> млн.</w:t>
      </w:r>
      <w:r w:rsidR="00632F7C">
        <w:rPr>
          <w:sz w:val="28"/>
          <w:szCs w:val="28"/>
        </w:rPr>
        <w:t xml:space="preserve"> </w:t>
      </w:r>
      <w:r w:rsidR="00584B14">
        <w:rPr>
          <w:sz w:val="28"/>
          <w:szCs w:val="28"/>
        </w:rPr>
        <w:t>руб.</w:t>
      </w:r>
      <w:r>
        <w:rPr>
          <w:sz w:val="28"/>
          <w:szCs w:val="28"/>
        </w:rPr>
        <w:t>;</w:t>
      </w:r>
    </w:p>
    <w:p w:rsidR="00B7712C" w:rsidRDefault="00351610" w:rsidP="003516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обрезка и валка деревьев, уборка веток и разделка</w:t>
      </w:r>
      <w:r w:rsidRPr="00351610">
        <w:rPr>
          <w:sz w:val="28"/>
          <w:szCs w:val="28"/>
        </w:rPr>
        <w:t xml:space="preserve"> древесины после спила</w:t>
      </w:r>
      <w:r>
        <w:rPr>
          <w:sz w:val="28"/>
          <w:szCs w:val="28"/>
        </w:rPr>
        <w:t>, обрезка кустарников 2,6 млн.</w:t>
      </w:r>
      <w:r w:rsidR="00632F7C">
        <w:rPr>
          <w:sz w:val="28"/>
          <w:szCs w:val="28"/>
        </w:rPr>
        <w:t xml:space="preserve"> </w:t>
      </w:r>
      <w:r>
        <w:rPr>
          <w:sz w:val="28"/>
          <w:szCs w:val="28"/>
        </w:rPr>
        <w:t>руб.</w:t>
      </w:r>
      <w:r w:rsidR="00B7712C" w:rsidRPr="00B7712C">
        <w:rPr>
          <w:sz w:val="28"/>
          <w:szCs w:val="28"/>
        </w:rPr>
        <w:t>;</w:t>
      </w:r>
    </w:p>
    <w:p w:rsidR="00627256" w:rsidRDefault="00627256" w:rsidP="00627256">
      <w:pPr>
        <w:ind w:firstLine="708"/>
        <w:jc w:val="both"/>
        <w:rPr>
          <w:sz w:val="28"/>
          <w:szCs w:val="28"/>
        </w:rPr>
      </w:pPr>
      <w:r w:rsidRPr="00B7712C">
        <w:rPr>
          <w:sz w:val="28"/>
          <w:szCs w:val="28"/>
        </w:rPr>
        <w:t>- кошение</w:t>
      </w:r>
      <w:r>
        <w:rPr>
          <w:sz w:val="28"/>
          <w:szCs w:val="28"/>
        </w:rPr>
        <w:t xml:space="preserve"> сорной растительности</w:t>
      </w:r>
      <w:r w:rsidRPr="00B7712C">
        <w:rPr>
          <w:sz w:val="28"/>
          <w:szCs w:val="28"/>
        </w:rPr>
        <w:t xml:space="preserve"> – </w:t>
      </w:r>
      <w:r>
        <w:rPr>
          <w:sz w:val="28"/>
          <w:szCs w:val="28"/>
        </w:rPr>
        <w:t>1,0 млн</w:t>
      </w:r>
      <w:r w:rsidRPr="00B7712C">
        <w:rPr>
          <w:sz w:val="28"/>
          <w:szCs w:val="28"/>
        </w:rPr>
        <w:t>. руб.;</w:t>
      </w:r>
    </w:p>
    <w:p w:rsidR="00401266" w:rsidRDefault="00401266" w:rsidP="00401266">
      <w:pPr>
        <w:ind w:firstLine="708"/>
        <w:jc w:val="both"/>
        <w:rPr>
          <w:sz w:val="28"/>
          <w:szCs w:val="28"/>
        </w:rPr>
      </w:pPr>
      <w:r w:rsidRPr="00B7712C">
        <w:rPr>
          <w:sz w:val="28"/>
          <w:szCs w:val="28"/>
        </w:rPr>
        <w:t xml:space="preserve">- видеонаблюдение – </w:t>
      </w:r>
      <w:r>
        <w:rPr>
          <w:sz w:val="28"/>
          <w:szCs w:val="28"/>
        </w:rPr>
        <w:t>97,5</w:t>
      </w:r>
      <w:r w:rsidRPr="00B7712C">
        <w:rPr>
          <w:sz w:val="28"/>
          <w:szCs w:val="28"/>
        </w:rPr>
        <w:t xml:space="preserve"> тыс. руб.;</w:t>
      </w:r>
    </w:p>
    <w:p w:rsidR="00627256" w:rsidRPr="00B7712C" w:rsidRDefault="00401266" w:rsidP="003516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приобретение строительных материалов и </w:t>
      </w:r>
      <w:r w:rsidR="00627256">
        <w:rPr>
          <w:sz w:val="28"/>
          <w:szCs w:val="28"/>
        </w:rPr>
        <w:t>устройство тротуарной плитки по ул.</w:t>
      </w:r>
      <w:r w:rsidR="00B4461A">
        <w:rPr>
          <w:sz w:val="28"/>
          <w:szCs w:val="28"/>
        </w:rPr>
        <w:t xml:space="preserve"> </w:t>
      </w:r>
      <w:r w:rsidR="00627256">
        <w:rPr>
          <w:sz w:val="28"/>
          <w:szCs w:val="28"/>
        </w:rPr>
        <w:t xml:space="preserve">Ленина 29а    </w:t>
      </w:r>
      <w:r>
        <w:rPr>
          <w:sz w:val="28"/>
          <w:szCs w:val="28"/>
        </w:rPr>
        <w:t>547,5</w:t>
      </w:r>
      <w:r w:rsidR="00627256">
        <w:rPr>
          <w:sz w:val="28"/>
          <w:szCs w:val="28"/>
        </w:rPr>
        <w:t xml:space="preserve"> тыс.</w:t>
      </w:r>
      <w:r w:rsidR="00B4461A">
        <w:rPr>
          <w:sz w:val="28"/>
          <w:szCs w:val="28"/>
        </w:rPr>
        <w:t xml:space="preserve"> </w:t>
      </w:r>
      <w:r w:rsidR="00627256">
        <w:rPr>
          <w:sz w:val="28"/>
          <w:szCs w:val="28"/>
        </w:rPr>
        <w:t>руб.</w:t>
      </w:r>
    </w:p>
    <w:p w:rsidR="00401266" w:rsidRDefault="00B7712C" w:rsidP="00B7712C">
      <w:pPr>
        <w:ind w:firstLine="708"/>
        <w:jc w:val="both"/>
        <w:rPr>
          <w:sz w:val="28"/>
          <w:szCs w:val="28"/>
        </w:rPr>
      </w:pPr>
      <w:r w:rsidRPr="00B7712C">
        <w:rPr>
          <w:sz w:val="28"/>
          <w:szCs w:val="28"/>
        </w:rPr>
        <w:t xml:space="preserve">- приобретение </w:t>
      </w:r>
      <w:r w:rsidR="00627256">
        <w:rPr>
          <w:sz w:val="28"/>
          <w:szCs w:val="28"/>
        </w:rPr>
        <w:t xml:space="preserve">трактора садового </w:t>
      </w:r>
      <w:r w:rsidR="00C90265">
        <w:rPr>
          <w:sz w:val="28"/>
          <w:szCs w:val="28"/>
        </w:rPr>
        <w:t>399,9</w:t>
      </w:r>
      <w:r w:rsidR="00627256">
        <w:rPr>
          <w:sz w:val="28"/>
          <w:szCs w:val="28"/>
        </w:rPr>
        <w:t xml:space="preserve"> тыс.</w:t>
      </w:r>
      <w:r w:rsidR="00B4461A">
        <w:rPr>
          <w:sz w:val="28"/>
          <w:szCs w:val="28"/>
        </w:rPr>
        <w:t xml:space="preserve"> </w:t>
      </w:r>
      <w:r w:rsidR="00627256">
        <w:rPr>
          <w:sz w:val="28"/>
          <w:szCs w:val="28"/>
        </w:rPr>
        <w:t>руб.</w:t>
      </w:r>
      <w:r w:rsidRPr="00B7712C">
        <w:rPr>
          <w:sz w:val="28"/>
          <w:szCs w:val="28"/>
        </w:rPr>
        <w:t xml:space="preserve">, </w:t>
      </w:r>
      <w:r w:rsidR="00627256">
        <w:rPr>
          <w:sz w:val="28"/>
          <w:szCs w:val="28"/>
        </w:rPr>
        <w:t xml:space="preserve">роторных дождевателей </w:t>
      </w:r>
      <w:r w:rsidRPr="00B7712C">
        <w:rPr>
          <w:sz w:val="28"/>
          <w:szCs w:val="28"/>
        </w:rPr>
        <w:t xml:space="preserve"> </w:t>
      </w:r>
      <w:r w:rsidR="00627256">
        <w:rPr>
          <w:sz w:val="28"/>
          <w:szCs w:val="28"/>
        </w:rPr>
        <w:t xml:space="preserve">15,7 </w:t>
      </w:r>
      <w:r w:rsidRPr="00B7712C">
        <w:rPr>
          <w:sz w:val="28"/>
          <w:szCs w:val="28"/>
        </w:rPr>
        <w:t>тыс. руб.;</w:t>
      </w:r>
      <w:r w:rsidR="00401266" w:rsidRPr="00401266">
        <w:rPr>
          <w:sz w:val="28"/>
          <w:szCs w:val="28"/>
        </w:rPr>
        <w:t xml:space="preserve"> </w:t>
      </w:r>
    </w:p>
    <w:p w:rsidR="00401266" w:rsidRDefault="00401266" w:rsidP="004012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приобретение расходных материалов и подключение газового оборудования (вечный огонь) к памятнику ВОВ 48,9 тыс.</w:t>
      </w:r>
      <w:r w:rsidR="00632F7C">
        <w:rPr>
          <w:sz w:val="28"/>
          <w:szCs w:val="28"/>
        </w:rPr>
        <w:t xml:space="preserve"> </w:t>
      </w:r>
      <w:r>
        <w:rPr>
          <w:sz w:val="28"/>
          <w:szCs w:val="28"/>
        </w:rPr>
        <w:t>руб., демонтаж елочных изделий и защитных ограждений 123,0 тыс.</w:t>
      </w:r>
      <w:r w:rsidR="00632F7C">
        <w:rPr>
          <w:sz w:val="28"/>
          <w:szCs w:val="28"/>
        </w:rPr>
        <w:t xml:space="preserve"> </w:t>
      </w:r>
      <w:r>
        <w:rPr>
          <w:sz w:val="28"/>
          <w:szCs w:val="28"/>
        </w:rPr>
        <w:t>руб., ограждение кладбища 220,0 тыс.</w:t>
      </w:r>
      <w:r w:rsidR="00632F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руб., </w:t>
      </w:r>
      <w:r w:rsidR="00C90265">
        <w:rPr>
          <w:sz w:val="28"/>
          <w:szCs w:val="28"/>
        </w:rPr>
        <w:t>рассада цветов 192,5 тыс. руб.</w:t>
      </w:r>
    </w:p>
    <w:p w:rsidR="00401266" w:rsidRDefault="00401266" w:rsidP="00B7712C">
      <w:pPr>
        <w:ind w:firstLine="708"/>
        <w:jc w:val="both"/>
        <w:rPr>
          <w:sz w:val="28"/>
          <w:szCs w:val="28"/>
        </w:rPr>
      </w:pPr>
    </w:p>
    <w:p w:rsidR="00B7712C" w:rsidRDefault="00B7712C" w:rsidP="00B7712C">
      <w:pPr>
        <w:ind w:firstLine="708"/>
        <w:jc w:val="both"/>
        <w:rPr>
          <w:i/>
          <w:sz w:val="28"/>
          <w:szCs w:val="28"/>
        </w:rPr>
      </w:pPr>
    </w:p>
    <w:p w:rsidR="00423ED8" w:rsidRDefault="00423ED8" w:rsidP="00B7712C">
      <w:pPr>
        <w:ind w:firstLine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Социальная сфера</w:t>
      </w:r>
    </w:p>
    <w:p w:rsidR="00423ED8" w:rsidRPr="00B7712C" w:rsidRDefault="00423ED8" w:rsidP="00B7712C">
      <w:pPr>
        <w:ind w:firstLine="708"/>
        <w:jc w:val="both"/>
        <w:rPr>
          <w:i/>
          <w:sz w:val="28"/>
          <w:szCs w:val="28"/>
        </w:rPr>
      </w:pPr>
    </w:p>
    <w:p w:rsidR="00B7712C" w:rsidRPr="00B7712C" w:rsidRDefault="00B7712C" w:rsidP="00B7712C">
      <w:pPr>
        <w:ind w:firstLine="708"/>
        <w:jc w:val="both"/>
        <w:rPr>
          <w:sz w:val="28"/>
          <w:szCs w:val="28"/>
        </w:rPr>
      </w:pPr>
      <w:r w:rsidRPr="00B7712C">
        <w:rPr>
          <w:sz w:val="28"/>
          <w:szCs w:val="28"/>
        </w:rPr>
        <w:t xml:space="preserve">В части расходов на финансирование отраслей социальной сферы (культура, физическая культура и спорт), включая финансовое обеспечение </w:t>
      </w:r>
      <w:r w:rsidR="00D64C7D">
        <w:rPr>
          <w:sz w:val="28"/>
          <w:szCs w:val="28"/>
        </w:rPr>
        <w:t>муниципального задания</w:t>
      </w:r>
      <w:r w:rsidRPr="00B7712C">
        <w:rPr>
          <w:sz w:val="28"/>
          <w:szCs w:val="28"/>
        </w:rPr>
        <w:t xml:space="preserve"> подведомствен</w:t>
      </w:r>
      <w:r w:rsidR="00D64C7D">
        <w:rPr>
          <w:sz w:val="28"/>
          <w:szCs w:val="28"/>
        </w:rPr>
        <w:t xml:space="preserve">ными учреждениями культуры в 1 </w:t>
      </w:r>
      <w:r w:rsidRPr="00B7712C">
        <w:rPr>
          <w:sz w:val="28"/>
          <w:szCs w:val="28"/>
        </w:rPr>
        <w:t xml:space="preserve">полугодии </w:t>
      </w:r>
      <w:r w:rsidR="009F4A35">
        <w:rPr>
          <w:sz w:val="28"/>
          <w:szCs w:val="28"/>
        </w:rPr>
        <w:t>2025</w:t>
      </w:r>
      <w:r w:rsidRPr="00B7712C">
        <w:rPr>
          <w:sz w:val="28"/>
          <w:szCs w:val="28"/>
        </w:rPr>
        <w:t xml:space="preserve"> года направлено </w:t>
      </w:r>
      <w:r w:rsidR="00D64C7D">
        <w:rPr>
          <w:sz w:val="28"/>
          <w:szCs w:val="28"/>
        </w:rPr>
        <w:t>8,9</w:t>
      </w:r>
      <w:r w:rsidRPr="00B7712C">
        <w:rPr>
          <w:sz w:val="28"/>
          <w:szCs w:val="28"/>
        </w:rPr>
        <w:t xml:space="preserve"> млн. руб.</w:t>
      </w:r>
      <w:r w:rsidR="00D64C7D">
        <w:rPr>
          <w:sz w:val="28"/>
          <w:szCs w:val="28"/>
        </w:rPr>
        <w:t>,</w:t>
      </w:r>
      <w:r w:rsidRPr="00B7712C">
        <w:rPr>
          <w:sz w:val="28"/>
          <w:szCs w:val="28"/>
        </w:rPr>
        <w:t xml:space="preserve"> что составляет </w:t>
      </w:r>
      <w:r w:rsidR="00D64C7D">
        <w:rPr>
          <w:sz w:val="28"/>
          <w:szCs w:val="28"/>
        </w:rPr>
        <w:t xml:space="preserve">36,4 </w:t>
      </w:r>
      <w:r w:rsidRPr="00B7712C">
        <w:rPr>
          <w:sz w:val="28"/>
          <w:szCs w:val="28"/>
        </w:rPr>
        <w:t xml:space="preserve">% от годовых плановых назначений </w:t>
      </w:r>
      <w:r w:rsidR="009F4A35">
        <w:rPr>
          <w:sz w:val="28"/>
          <w:szCs w:val="28"/>
        </w:rPr>
        <w:t>2025</w:t>
      </w:r>
      <w:r w:rsidR="00D64C7D">
        <w:rPr>
          <w:sz w:val="28"/>
          <w:szCs w:val="28"/>
        </w:rPr>
        <w:t xml:space="preserve"> </w:t>
      </w:r>
      <w:r w:rsidRPr="00B7712C">
        <w:rPr>
          <w:sz w:val="28"/>
          <w:szCs w:val="28"/>
        </w:rPr>
        <w:t xml:space="preserve">года. </w:t>
      </w:r>
    </w:p>
    <w:p w:rsidR="00B7712C" w:rsidRDefault="00B7712C" w:rsidP="00B7712C">
      <w:pPr>
        <w:ind w:firstLine="708"/>
        <w:jc w:val="both"/>
        <w:rPr>
          <w:bCs/>
          <w:color w:val="000000"/>
          <w:sz w:val="28"/>
          <w:szCs w:val="28"/>
        </w:rPr>
      </w:pPr>
    </w:p>
    <w:p w:rsidR="00D64C7D" w:rsidRDefault="00D64C7D" w:rsidP="00B7712C">
      <w:pPr>
        <w:ind w:firstLine="708"/>
        <w:jc w:val="both"/>
        <w:rPr>
          <w:bCs/>
          <w:i/>
          <w:color w:val="000000"/>
          <w:sz w:val="28"/>
          <w:szCs w:val="28"/>
        </w:rPr>
      </w:pPr>
      <w:r w:rsidRPr="00497844">
        <w:rPr>
          <w:bCs/>
          <w:i/>
          <w:color w:val="000000"/>
          <w:sz w:val="28"/>
          <w:szCs w:val="28"/>
        </w:rPr>
        <w:t>Расходы дорожного фонда</w:t>
      </w:r>
    </w:p>
    <w:p w:rsidR="00632F7C" w:rsidRPr="00497844" w:rsidRDefault="00632F7C" w:rsidP="00B7712C">
      <w:pPr>
        <w:ind w:firstLine="708"/>
        <w:jc w:val="both"/>
        <w:rPr>
          <w:bCs/>
          <w:i/>
          <w:color w:val="000000"/>
          <w:sz w:val="28"/>
          <w:szCs w:val="28"/>
        </w:rPr>
      </w:pPr>
    </w:p>
    <w:p w:rsidR="00B7712C" w:rsidRPr="00B7712C" w:rsidRDefault="00B7712C" w:rsidP="00B7712C">
      <w:pPr>
        <w:ind w:firstLine="708"/>
        <w:jc w:val="both"/>
        <w:rPr>
          <w:bCs/>
          <w:color w:val="000000"/>
          <w:sz w:val="28"/>
          <w:szCs w:val="28"/>
        </w:rPr>
      </w:pPr>
      <w:r w:rsidRPr="00B7712C">
        <w:rPr>
          <w:bCs/>
          <w:color w:val="000000"/>
          <w:sz w:val="28"/>
          <w:szCs w:val="28"/>
        </w:rPr>
        <w:t xml:space="preserve">На содержание автомобильных дорог общего пользования местного значения и искусственных сооружений на них выделены межбюджетные трансферты  в сумме </w:t>
      </w:r>
      <w:r w:rsidR="00D64C7D">
        <w:rPr>
          <w:bCs/>
          <w:color w:val="000000"/>
          <w:sz w:val="28"/>
          <w:szCs w:val="28"/>
        </w:rPr>
        <w:t>8,7</w:t>
      </w:r>
      <w:r w:rsidRPr="00B7712C">
        <w:rPr>
          <w:bCs/>
          <w:color w:val="000000"/>
          <w:sz w:val="28"/>
          <w:szCs w:val="28"/>
        </w:rPr>
        <w:t xml:space="preserve"> млн. руб., из них в 1 полугодии </w:t>
      </w:r>
      <w:r w:rsidR="009F4A35">
        <w:rPr>
          <w:bCs/>
          <w:color w:val="000000"/>
          <w:sz w:val="28"/>
          <w:szCs w:val="28"/>
        </w:rPr>
        <w:t>2025</w:t>
      </w:r>
      <w:r w:rsidRPr="00B7712C">
        <w:rPr>
          <w:bCs/>
          <w:color w:val="000000"/>
          <w:sz w:val="28"/>
          <w:szCs w:val="28"/>
        </w:rPr>
        <w:t xml:space="preserve"> года освоено </w:t>
      </w:r>
      <w:r w:rsidR="00C214C2">
        <w:rPr>
          <w:bCs/>
          <w:color w:val="000000"/>
          <w:sz w:val="28"/>
          <w:szCs w:val="28"/>
        </w:rPr>
        <w:t>900,0 тыс</w:t>
      </w:r>
      <w:r w:rsidRPr="00B7712C">
        <w:rPr>
          <w:bCs/>
          <w:color w:val="000000"/>
          <w:sz w:val="28"/>
          <w:szCs w:val="28"/>
        </w:rPr>
        <w:t>. руб., из них</w:t>
      </w:r>
    </w:p>
    <w:p w:rsidR="00B7712C" w:rsidRPr="00B7712C" w:rsidRDefault="00B7712C" w:rsidP="00B7712C">
      <w:pPr>
        <w:ind w:firstLine="708"/>
        <w:jc w:val="both"/>
        <w:rPr>
          <w:bCs/>
          <w:color w:val="000000"/>
          <w:sz w:val="28"/>
          <w:szCs w:val="28"/>
        </w:rPr>
      </w:pPr>
      <w:r w:rsidRPr="00B7712C">
        <w:rPr>
          <w:bCs/>
          <w:color w:val="000000"/>
          <w:sz w:val="28"/>
          <w:szCs w:val="28"/>
        </w:rPr>
        <w:t xml:space="preserve">Расходы по зимнему содержанию автомобильных дорог составили </w:t>
      </w:r>
      <w:r w:rsidR="00C214C2">
        <w:rPr>
          <w:bCs/>
          <w:color w:val="000000"/>
          <w:sz w:val="28"/>
          <w:szCs w:val="28"/>
        </w:rPr>
        <w:t>600,0</w:t>
      </w:r>
      <w:r w:rsidRPr="00B7712C">
        <w:rPr>
          <w:bCs/>
          <w:color w:val="000000"/>
          <w:sz w:val="28"/>
          <w:szCs w:val="28"/>
        </w:rPr>
        <w:t xml:space="preserve"> тыс.</w:t>
      </w:r>
      <w:r w:rsidR="00632F7C">
        <w:rPr>
          <w:bCs/>
          <w:color w:val="000000"/>
          <w:sz w:val="28"/>
          <w:szCs w:val="28"/>
        </w:rPr>
        <w:t xml:space="preserve"> </w:t>
      </w:r>
      <w:r w:rsidRPr="00B7712C">
        <w:rPr>
          <w:bCs/>
          <w:color w:val="000000"/>
          <w:sz w:val="28"/>
          <w:szCs w:val="28"/>
        </w:rPr>
        <w:t>руб.,</w:t>
      </w:r>
    </w:p>
    <w:p w:rsidR="00B7712C" w:rsidRDefault="00B7712C" w:rsidP="00B7712C">
      <w:pPr>
        <w:ind w:firstLine="708"/>
        <w:jc w:val="both"/>
        <w:rPr>
          <w:sz w:val="28"/>
          <w:szCs w:val="28"/>
        </w:rPr>
      </w:pPr>
      <w:r w:rsidRPr="00B7712C">
        <w:rPr>
          <w:bCs/>
          <w:color w:val="000000"/>
          <w:sz w:val="28"/>
          <w:szCs w:val="28"/>
        </w:rPr>
        <w:lastRenderedPageBreak/>
        <w:t xml:space="preserve"> </w:t>
      </w:r>
      <w:r w:rsidRPr="00B7712C">
        <w:rPr>
          <w:color w:val="000000"/>
          <w:sz w:val="28"/>
          <w:szCs w:val="28"/>
        </w:rPr>
        <w:t xml:space="preserve">Проведены работы по нанесению дорожной </w:t>
      </w:r>
      <w:r w:rsidRPr="00B7712C">
        <w:rPr>
          <w:sz w:val="28"/>
          <w:szCs w:val="28"/>
        </w:rPr>
        <w:t xml:space="preserve">разметки (осевая линия разметки, разметки пешеходных неровностей) в п. </w:t>
      </w:r>
      <w:r w:rsidRPr="00632F7C">
        <w:rPr>
          <w:color w:val="000000" w:themeColor="text1"/>
          <w:sz w:val="28"/>
          <w:szCs w:val="28"/>
        </w:rPr>
        <w:t>Гигант по ул. Лени</w:t>
      </w:r>
      <w:r w:rsidR="00632F7C">
        <w:rPr>
          <w:color w:val="000000" w:themeColor="text1"/>
          <w:sz w:val="28"/>
          <w:szCs w:val="28"/>
        </w:rPr>
        <w:t>на, Красная, Горького, Учебная, ул. Трактовая, ул. Жданова</w:t>
      </w:r>
      <w:r w:rsidRPr="0008047D">
        <w:rPr>
          <w:color w:val="000000" w:themeColor="text1"/>
          <w:sz w:val="28"/>
          <w:szCs w:val="28"/>
        </w:rPr>
        <w:t xml:space="preserve"> </w:t>
      </w:r>
      <w:r w:rsidRPr="00B7712C">
        <w:rPr>
          <w:sz w:val="28"/>
          <w:szCs w:val="28"/>
        </w:rPr>
        <w:t xml:space="preserve">в сумме 288,5 тыс. руб. </w:t>
      </w:r>
    </w:p>
    <w:p w:rsidR="00632F7C" w:rsidRDefault="00632F7C" w:rsidP="00B7712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 втором полугодии 2025 года запланированы работы по  грейдированию  внутрипоселковых дорог по ул. Герцена, ул. Сенная в п. Гигант и ул. Спортивная в п. Сеятель Северный.</w:t>
      </w:r>
    </w:p>
    <w:p w:rsidR="00632F7C" w:rsidRPr="00B7712C" w:rsidRDefault="00632F7C" w:rsidP="00B7712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Также запланированы работы по строительству тротуаров в п. Гигант по ул. Железнодорожная, ул. Советская, пер. Школьный.</w:t>
      </w:r>
    </w:p>
    <w:p w:rsidR="00B7712C" w:rsidRPr="00B7712C" w:rsidRDefault="00B7712C" w:rsidP="00B7712C">
      <w:pPr>
        <w:ind w:firstLine="708"/>
        <w:jc w:val="both"/>
        <w:rPr>
          <w:sz w:val="28"/>
          <w:szCs w:val="28"/>
        </w:rPr>
      </w:pPr>
    </w:p>
    <w:p w:rsidR="00B7712C" w:rsidRPr="00B7712C" w:rsidRDefault="00B7712C" w:rsidP="00B7712C">
      <w:pPr>
        <w:ind w:firstLine="708"/>
        <w:jc w:val="both"/>
        <w:rPr>
          <w:b/>
          <w:sz w:val="28"/>
          <w:szCs w:val="28"/>
        </w:rPr>
      </w:pPr>
      <w:r w:rsidRPr="00B7712C">
        <w:rPr>
          <w:b/>
          <w:sz w:val="28"/>
          <w:szCs w:val="28"/>
        </w:rPr>
        <w:t>Административная комиссия</w:t>
      </w:r>
    </w:p>
    <w:p w:rsidR="00B7712C" w:rsidRPr="00B7712C" w:rsidRDefault="00B7712C" w:rsidP="00B7712C">
      <w:pPr>
        <w:ind w:firstLine="708"/>
        <w:jc w:val="both"/>
        <w:rPr>
          <w:rFonts w:eastAsia="SimSun"/>
          <w:sz w:val="28"/>
          <w:szCs w:val="28"/>
        </w:rPr>
      </w:pPr>
      <w:r w:rsidRPr="00B7712C">
        <w:rPr>
          <w:rFonts w:eastAsia="SimSun"/>
          <w:sz w:val="28"/>
          <w:szCs w:val="28"/>
        </w:rPr>
        <w:t xml:space="preserve">В Администрации Гигантовского сельского поселения утвержден  перечень должностных лиц уполномоченных составлять протоколы об административных правонарушениях, предусмотренных Областным законом от 25 октября 2002 № 273-ЗС «Об административных правонарушениях». </w:t>
      </w:r>
    </w:p>
    <w:p w:rsidR="00B7712C" w:rsidRPr="00B7712C" w:rsidRDefault="00B7712C" w:rsidP="00B7712C">
      <w:pPr>
        <w:ind w:firstLine="708"/>
        <w:jc w:val="both"/>
        <w:rPr>
          <w:rFonts w:eastAsia="SimSun"/>
          <w:sz w:val="28"/>
          <w:szCs w:val="28"/>
        </w:rPr>
      </w:pPr>
      <w:r w:rsidRPr="00B7712C">
        <w:rPr>
          <w:rFonts w:eastAsia="SimSun"/>
          <w:sz w:val="28"/>
          <w:szCs w:val="28"/>
        </w:rPr>
        <w:t xml:space="preserve">За 1 полугодие </w:t>
      </w:r>
      <w:r w:rsidR="009F4A35">
        <w:rPr>
          <w:rFonts w:eastAsia="SimSun"/>
          <w:sz w:val="28"/>
          <w:szCs w:val="28"/>
        </w:rPr>
        <w:t>2025</w:t>
      </w:r>
      <w:r w:rsidR="00632F7C">
        <w:rPr>
          <w:rFonts w:eastAsia="SimSun"/>
          <w:sz w:val="28"/>
          <w:szCs w:val="28"/>
        </w:rPr>
        <w:t xml:space="preserve"> год составлен</w:t>
      </w:r>
      <w:r w:rsidRPr="00B7712C">
        <w:rPr>
          <w:rFonts w:eastAsia="SimSun"/>
          <w:sz w:val="28"/>
          <w:szCs w:val="28"/>
        </w:rPr>
        <w:t xml:space="preserve"> </w:t>
      </w:r>
      <w:r w:rsidR="00632F7C">
        <w:rPr>
          <w:rFonts w:eastAsia="SimSun"/>
          <w:sz w:val="28"/>
          <w:szCs w:val="28"/>
        </w:rPr>
        <w:t>1 протокол</w:t>
      </w:r>
      <w:r w:rsidRPr="00B7712C">
        <w:rPr>
          <w:rFonts w:eastAsia="SimSun"/>
          <w:sz w:val="28"/>
          <w:szCs w:val="28"/>
        </w:rPr>
        <w:t xml:space="preserve"> об административных правонарушениях, в том числе </w:t>
      </w:r>
    </w:p>
    <w:p w:rsidR="00B7712C" w:rsidRPr="00B7712C" w:rsidRDefault="00B7712C" w:rsidP="00B7712C">
      <w:pPr>
        <w:ind w:firstLine="708"/>
        <w:jc w:val="both"/>
        <w:rPr>
          <w:rFonts w:eastAsia="SimSun"/>
          <w:sz w:val="28"/>
          <w:szCs w:val="28"/>
        </w:rPr>
      </w:pPr>
      <w:r w:rsidRPr="00B7712C">
        <w:rPr>
          <w:rFonts w:eastAsia="SimSun"/>
          <w:sz w:val="28"/>
          <w:szCs w:val="28"/>
        </w:rPr>
        <w:t xml:space="preserve">- нарушение правил содержания сельскохозяйственных животных и птицы (ст. 4.1 ч. 1) – </w:t>
      </w:r>
      <w:r w:rsidR="00632F7C">
        <w:rPr>
          <w:rFonts w:eastAsia="SimSun"/>
          <w:sz w:val="28"/>
          <w:szCs w:val="28"/>
        </w:rPr>
        <w:t>1 протокол.</w:t>
      </w:r>
    </w:p>
    <w:p w:rsidR="00632F7C" w:rsidRDefault="00632F7C" w:rsidP="009E1868">
      <w:pPr>
        <w:jc w:val="both"/>
        <w:rPr>
          <w:sz w:val="28"/>
          <w:szCs w:val="28"/>
        </w:rPr>
      </w:pPr>
    </w:p>
    <w:p w:rsidR="00B7712C" w:rsidRPr="00B7712C" w:rsidRDefault="00B7712C" w:rsidP="00B7712C">
      <w:pPr>
        <w:ind w:firstLine="708"/>
        <w:jc w:val="both"/>
        <w:rPr>
          <w:b/>
          <w:sz w:val="28"/>
          <w:szCs w:val="28"/>
        </w:rPr>
      </w:pPr>
      <w:r w:rsidRPr="00B7712C">
        <w:rPr>
          <w:b/>
          <w:sz w:val="28"/>
          <w:szCs w:val="28"/>
        </w:rPr>
        <w:t>Пожарная безопасность</w:t>
      </w:r>
    </w:p>
    <w:p w:rsidR="00B7712C" w:rsidRPr="00B7712C" w:rsidRDefault="00B7712C" w:rsidP="00B7712C">
      <w:pPr>
        <w:ind w:firstLine="708"/>
        <w:jc w:val="both"/>
        <w:rPr>
          <w:sz w:val="28"/>
          <w:szCs w:val="28"/>
        </w:rPr>
      </w:pPr>
      <w:r w:rsidRPr="00B7712C">
        <w:rPr>
          <w:sz w:val="28"/>
          <w:szCs w:val="28"/>
        </w:rPr>
        <w:t>На территории Гигантовского сельского поселения, как и везде, ежегодно при наступлении летнего пожароопасного периода происходит резкий рост количества пожаров, в том числе – с переходом огня от сухой травы на жилые и хозяйственные постройки населенных пунктов.</w:t>
      </w:r>
    </w:p>
    <w:p w:rsidR="00B7712C" w:rsidRPr="00B7712C" w:rsidRDefault="00B7712C" w:rsidP="00B7712C">
      <w:pPr>
        <w:ind w:firstLine="708"/>
        <w:jc w:val="both"/>
        <w:rPr>
          <w:sz w:val="28"/>
          <w:szCs w:val="28"/>
        </w:rPr>
      </w:pPr>
      <w:r w:rsidRPr="00B7712C">
        <w:rPr>
          <w:sz w:val="28"/>
          <w:szCs w:val="28"/>
        </w:rPr>
        <w:t>В связи с этим вопросы пожарной безопасности занимают значимое место. Введен и продолжает действовать особый противопожарный режим, при котором запрещается сжигание сухой растительности, пожнивных остатков, стерни, а также бытового мусора. Нарушение этих требований влечет  наложение административного штрафа на граждан.</w:t>
      </w:r>
    </w:p>
    <w:p w:rsidR="00B7712C" w:rsidRPr="00B7712C" w:rsidRDefault="00B7712C" w:rsidP="00B7712C">
      <w:pPr>
        <w:ind w:firstLine="708"/>
        <w:jc w:val="both"/>
        <w:rPr>
          <w:sz w:val="28"/>
          <w:szCs w:val="28"/>
        </w:rPr>
      </w:pPr>
      <w:r w:rsidRPr="00B7712C">
        <w:rPr>
          <w:sz w:val="28"/>
          <w:szCs w:val="28"/>
        </w:rPr>
        <w:t xml:space="preserve">С целью предотвращения пожаров проведен ряд мероприятий: профилактические беседы с многодетными  и асоциальными семьями, одинокими гражданами и гражданами, ведущими аморальный образ жизни, также проведены рейды по садоводческим товариществам. </w:t>
      </w:r>
    </w:p>
    <w:p w:rsidR="00B7712C" w:rsidRPr="00B7712C" w:rsidRDefault="00B7712C" w:rsidP="00B7712C">
      <w:pPr>
        <w:ind w:firstLine="708"/>
        <w:jc w:val="both"/>
        <w:rPr>
          <w:sz w:val="28"/>
          <w:szCs w:val="28"/>
        </w:rPr>
      </w:pPr>
      <w:r w:rsidRPr="00B7712C">
        <w:rPr>
          <w:sz w:val="28"/>
          <w:szCs w:val="28"/>
        </w:rPr>
        <w:t>Проведены сходы граждан с участием сотрудников пожарной охраны, распространены брошюры и листовки по правилам  соблюдения пожарной безопасности.</w:t>
      </w:r>
    </w:p>
    <w:p w:rsidR="00B7712C" w:rsidRPr="00B7712C" w:rsidRDefault="00B7712C" w:rsidP="00B7712C">
      <w:pPr>
        <w:ind w:firstLine="708"/>
        <w:jc w:val="both"/>
        <w:rPr>
          <w:iCs/>
          <w:color w:val="000000"/>
          <w:sz w:val="28"/>
          <w:szCs w:val="28"/>
        </w:rPr>
      </w:pPr>
      <w:r w:rsidRPr="00B7712C">
        <w:rPr>
          <w:iCs/>
          <w:color w:val="000000"/>
          <w:sz w:val="28"/>
          <w:szCs w:val="28"/>
        </w:rPr>
        <w:t xml:space="preserve">Все предпринятые меры в полном объеме не предотвратили пожары. Так, в 1 полугодии </w:t>
      </w:r>
      <w:r w:rsidR="009F4A35">
        <w:rPr>
          <w:iCs/>
          <w:color w:val="000000"/>
          <w:sz w:val="28"/>
          <w:szCs w:val="28"/>
        </w:rPr>
        <w:t>2025</w:t>
      </w:r>
      <w:r w:rsidRPr="00B7712C">
        <w:rPr>
          <w:iCs/>
          <w:color w:val="000000"/>
          <w:sz w:val="28"/>
          <w:szCs w:val="28"/>
        </w:rPr>
        <w:t xml:space="preserve"> года  на территории Гигантовского сельского поселения произошло</w:t>
      </w:r>
      <w:r w:rsidR="001D6704">
        <w:rPr>
          <w:iCs/>
          <w:color w:val="000000"/>
          <w:sz w:val="28"/>
          <w:szCs w:val="28"/>
        </w:rPr>
        <w:t xml:space="preserve"> 34 возгорания, из них</w:t>
      </w:r>
      <w:r w:rsidRPr="00B7712C">
        <w:rPr>
          <w:iCs/>
          <w:color w:val="000000"/>
          <w:sz w:val="28"/>
          <w:szCs w:val="28"/>
        </w:rPr>
        <w:t xml:space="preserve">: </w:t>
      </w:r>
    </w:p>
    <w:p w:rsidR="00B7712C" w:rsidRPr="00B7712C" w:rsidRDefault="001D6704" w:rsidP="00B7712C">
      <w:pPr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- 4</w:t>
      </w:r>
      <w:r w:rsidR="00B7712C" w:rsidRPr="00B7712C">
        <w:rPr>
          <w:iCs/>
          <w:color w:val="000000"/>
          <w:sz w:val="28"/>
          <w:szCs w:val="28"/>
        </w:rPr>
        <w:t xml:space="preserve"> возгорани</w:t>
      </w:r>
      <w:r>
        <w:rPr>
          <w:iCs/>
          <w:color w:val="000000"/>
          <w:sz w:val="28"/>
          <w:szCs w:val="28"/>
        </w:rPr>
        <w:t>я</w:t>
      </w:r>
      <w:r w:rsidR="00B7712C" w:rsidRPr="00B7712C">
        <w:rPr>
          <w:iCs/>
          <w:color w:val="000000"/>
          <w:sz w:val="28"/>
          <w:szCs w:val="28"/>
        </w:rPr>
        <w:t xml:space="preserve"> сухой травы</w:t>
      </w:r>
    </w:p>
    <w:p w:rsidR="00B7712C" w:rsidRPr="00B7712C" w:rsidRDefault="001D6704" w:rsidP="00B7712C">
      <w:pPr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- 24</w:t>
      </w:r>
      <w:r w:rsidR="00B7712C" w:rsidRPr="00B7712C">
        <w:rPr>
          <w:iCs/>
          <w:color w:val="000000"/>
          <w:sz w:val="28"/>
          <w:szCs w:val="28"/>
        </w:rPr>
        <w:t xml:space="preserve"> возгораний мусора</w:t>
      </w:r>
    </w:p>
    <w:p w:rsidR="00B7712C" w:rsidRPr="00B7712C" w:rsidRDefault="001D6704" w:rsidP="00B7712C">
      <w:pPr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- 1</w:t>
      </w:r>
      <w:r w:rsidR="00B7712C" w:rsidRPr="00B7712C">
        <w:rPr>
          <w:iCs/>
          <w:color w:val="000000"/>
          <w:sz w:val="28"/>
          <w:szCs w:val="28"/>
        </w:rPr>
        <w:t xml:space="preserve"> возгорание камыша</w:t>
      </w:r>
    </w:p>
    <w:p w:rsidR="00B7712C" w:rsidRPr="00B7712C" w:rsidRDefault="001D6704" w:rsidP="00B7712C">
      <w:pPr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- 5</w:t>
      </w:r>
      <w:r w:rsidR="00B7712C" w:rsidRPr="00B7712C">
        <w:rPr>
          <w:iCs/>
          <w:color w:val="000000"/>
          <w:sz w:val="28"/>
          <w:szCs w:val="28"/>
        </w:rPr>
        <w:t xml:space="preserve"> возгорание хозяйственн</w:t>
      </w:r>
      <w:r>
        <w:rPr>
          <w:iCs/>
          <w:color w:val="000000"/>
          <w:sz w:val="28"/>
          <w:szCs w:val="28"/>
        </w:rPr>
        <w:t>ых построек.</w:t>
      </w:r>
    </w:p>
    <w:p w:rsidR="00B7712C" w:rsidRPr="00B7712C" w:rsidRDefault="00B7712C" w:rsidP="00B7712C">
      <w:pPr>
        <w:ind w:firstLine="708"/>
        <w:jc w:val="both"/>
        <w:rPr>
          <w:iCs/>
          <w:color w:val="000000"/>
          <w:sz w:val="28"/>
          <w:szCs w:val="28"/>
        </w:rPr>
      </w:pPr>
      <w:r w:rsidRPr="00B7712C">
        <w:rPr>
          <w:iCs/>
          <w:color w:val="000000"/>
          <w:sz w:val="28"/>
          <w:szCs w:val="28"/>
        </w:rPr>
        <w:t>Для борьбы с огнем создана добровольная пожарная дружина.</w:t>
      </w:r>
    </w:p>
    <w:p w:rsidR="00B7712C" w:rsidRPr="00C214C2" w:rsidRDefault="00B7712C" w:rsidP="00B7712C">
      <w:pPr>
        <w:ind w:firstLine="708"/>
        <w:jc w:val="both"/>
        <w:rPr>
          <w:b/>
          <w:color w:val="000000" w:themeColor="text1"/>
          <w:sz w:val="28"/>
          <w:szCs w:val="28"/>
        </w:rPr>
      </w:pPr>
      <w:r w:rsidRPr="00C214C2">
        <w:rPr>
          <w:color w:val="FF0000"/>
          <w:sz w:val="28"/>
          <w:szCs w:val="28"/>
        </w:rPr>
        <w:lastRenderedPageBreak/>
        <w:tab/>
      </w:r>
      <w:r w:rsidRPr="00C214C2">
        <w:rPr>
          <w:color w:val="000000" w:themeColor="text1"/>
          <w:sz w:val="28"/>
          <w:szCs w:val="28"/>
        </w:rPr>
        <w:t xml:space="preserve">В первом полугодии </w:t>
      </w:r>
      <w:r w:rsidR="009F4A35" w:rsidRPr="00C214C2">
        <w:rPr>
          <w:color w:val="000000" w:themeColor="text1"/>
          <w:sz w:val="28"/>
          <w:szCs w:val="28"/>
        </w:rPr>
        <w:t>2025</w:t>
      </w:r>
      <w:r w:rsidRPr="00C214C2">
        <w:rPr>
          <w:color w:val="000000" w:themeColor="text1"/>
          <w:sz w:val="28"/>
          <w:szCs w:val="28"/>
        </w:rPr>
        <w:t xml:space="preserve"> проведены работы по</w:t>
      </w:r>
      <w:r w:rsidR="00497844" w:rsidRPr="00C214C2">
        <w:rPr>
          <w:color w:val="000000" w:themeColor="text1"/>
          <w:sz w:val="28"/>
          <w:szCs w:val="28"/>
        </w:rPr>
        <w:t xml:space="preserve"> противопожарным мероприятиям</w:t>
      </w:r>
      <w:r w:rsidRPr="00C214C2">
        <w:rPr>
          <w:color w:val="000000" w:themeColor="text1"/>
          <w:sz w:val="28"/>
          <w:szCs w:val="28"/>
        </w:rPr>
        <w:t xml:space="preserve"> дискован</w:t>
      </w:r>
      <w:r w:rsidR="00497844" w:rsidRPr="00C214C2">
        <w:rPr>
          <w:color w:val="000000" w:themeColor="text1"/>
          <w:sz w:val="28"/>
          <w:szCs w:val="28"/>
        </w:rPr>
        <w:t>ию земельных участков на сумму 300,0 тыс. руб.</w:t>
      </w:r>
    </w:p>
    <w:p w:rsidR="00B7712C" w:rsidRPr="00C214C2" w:rsidRDefault="00B7712C" w:rsidP="00B7712C">
      <w:pPr>
        <w:ind w:firstLine="708"/>
        <w:jc w:val="both"/>
        <w:rPr>
          <w:b/>
          <w:color w:val="000000" w:themeColor="text1"/>
          <w:sz w:val="28"/>
          <w:szCs w:val="28"/>
        </w:rPr>
      </w:pPr>
    </w:p>
    <w:p w:rsidR="00B7712C" w:rsidRPr="00B7712C" w:rsidRDefault="00B7712C" w:rsidP="009E1868">
      <w:pPr>
        <w:ind w:firstLine="708"/>
        <w:jc w:val="center"/>
        <w:rPr>
          <w:b/>
          <w:sz w:val="28"/>
          <w:szCs w:val="28"/>
        </w:rPr>
      </w:pPr>
      <w:r w:rsidRPr="00B7712C">
        <w:rPr>
          <w:b/>
          <w:sz w:val="28"/>
          <w:szCs w:val="28"/>
        </w:rPr>
        <w:t>ОБРАЩЕНИЯ ГРАЖДАН</w:t>
      </w:r>
    </w:p>
    <w:p w:rsidR="00B7712C" w:rsidRPr="00B7712C" w:rsidRDefault="00B7712C" w:rsidP="00B7712C">
      <w:pPr>
        <w:ind w:firstLine="708"/>
        <w:jc w:val="both"/>
        <w:rPr>
          <w:sz w:val="28"/>
          <w:szCs w:val="28"/>
        </w:rPr>
      </w:pPr>
      <w:r w:rsidRPr="00B7712C">
        <w:rPr>
          <w:sz w:val="28"/>
          <w:szCs w:val="28"/>
        </w:rPr>
        <w:t>Администрация Гигантовского  сельского поселения считает работу с обращениями граждан одним из главных направлений своей деятельности.</w:t>
      </w:r>
      <w:r w:rsidRPr="00B7712C">
        <w:rPr>
          <w:spacing w:val="20"/>
          <w:sz w:val="28"/>
          <w:szCs w:val="28"/>
        </w:rPr>
        <w:t xml:space="preserve"> </w:t>
      </w:r>
      <w:r w:rsidRPr="00B7712C">
        <w:rPr>
          <w:sz w:val="28"/>
          <w:szCs w:val="28"/>
        </w:rPr>
        <w:t xml:space="preserve">В 1 полугодии </w:t>
      </w:r>
      <w:r w:rsidR="009F4A35">
        <w:rPr>
          <w:sz w:val="28"/>
          <w:szCs w:val="28"/>
        </w:rPr>
        <w:t>2025</w:t>
      </w:r>
      <w:r w:rsidR="009E1868">
        <w:rPr>
          <w:sz w:val="28"/>
          <w:szCs w:val="28"/>
        </w:rPr>
        <w:t xml:space="preserve"> </w:t>
      </w:r>
      <w:r w:rsidRPr="00B7712C">
        <w:rPr>
          <w:sz w:val="28"/>
          <w:szCs w:val="28"/>
        </w:rPr>
        <w:t xml:space="preserve">года  в администрацию Гигантовского сельского поселения поступило </w:t>
      </w:r>
      <w:r w:rsidR="009E1868">
        <w:rPr>
          <w:rStyle w:val="a9"/>
          <w:sz w:val="28"/>
          <w:szCs w:val="28"/>
        </w:rPr>
        <w:t>23</w:t>
      </w:r>
      <w:r w:rsidRPr="00B7712C">
        <w:rPr>
          <w:rStyle w:val="a9"/>
          <w:sz w:val="28"/>
          <w:szCs w:val="28"/>
        </w:rPr>
        <w:t xml:space="preserve"> </w:t>
      </w:r>
      <w:r w:rsidRPr="00B7712C">
        <w:rPr>
          <w:sz w:val="28"/>
          <w:szCs w:val="28"/>
        </w:rPr>
        <w:t>обращений граждан по различным вопросам. По всем поступившим обращениям были даны ответы или  разъяснения: решено п</w:t>
      </w:r>
      <w:r w:rsidR="009E1868">
        <w:rPr>
          <w:sz w:val="28"/>
          <w:szCs w:val="28"/>
        </w:rPr>
        <w:t>оложительно - 20 обращений, по 3</w:t>
      </w:r>
      <w:r w:rsidRPr="00B7712C">
        <w:rPr>
          <w:sz w:val="28"/>
          <w:szCs w:val="28"/>
        </w:rPr>
        <w:t xml:space="preserve"> обращениям даны разъяснения. Основные вопросы, с которыми граждане обращались:</w:t>
      </w:r>
    </w:p>
    <w:p w:rsidR="00B7712C" w:rsidRPr="00B7712C" w:rsidRDefault="00B7712C" w:rsidP="00B7712C">
      <w:pPr>
        <w:jc w:val="both"/>
        <w:rPr>
          <w:iCs/>
          <w:sz w:val="28"/>
          <w:szCs w:val="28"/>
        </w:rPr>
      </w:pPr>
      <w:r w:rsidRPr="00B7712C">
        <w:rPr>
          <w:sz w:val="28"/>
          <w:szCs w:val="28"/>
        </w:rPr>
        <w:t xml:space="preserve">- </w:t>
      </w:r>
      <w:r w:rsidRPr="00B7712C">
        <w:rPr>
          <w:iCs/>
          <w:sz w:val="28"/>
          <w:szCs w:val="28"/>
        </w:rPr>
        <w:t>благоустройство поселков (наведение  санитарного порядка территории поселков, своевременная ликвидация несанкционированных свалок, отлов безнадзорных собак, освещение) – 17 обращений.</w:t>
      </w:r>
    </w:p>
    <w:p w:rsidR="00B7712C" w:rsidRPr="00B7712C" w:rsidRDefault="00B7712C" w:rsidP="009E1868">
      <w:pPr>
        <w:pStyle w:val="ConsCell"/>
        <w:ind w:right="0" w:firstLine="708"/>
        <w:jc w:val="both"/>
        <w:rPr>
          <w:sz w:val="28"/>
          <w:szCs w:val="28"/>
        </w:rPr>
      </w:pPr>
      <w:r w:rsidRPr="00B7712C">
        <w:rPr>
          <w:sz w:val="28"/>
          <w:szCs w:val="28"/>
        </w:rPr>
        <w:t xml:space="preserve">          </w:t>
      </w:r>
    </w:p>
    <w:p w:rsidR="009E1868" w:rsidRDefault="009E1868" w:rsidP="009E1868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F5BF4">
        <w:rPr>
          <w:sz w:val="28"/>
          <w:szCs w:val="28"/>
        </w:rPr>
        <w:t xml:space="preserve">            </w:t>
      </w:r>
      <w:r>
        <w:rPr>
          <w:sz w:val="28"/>
          <w:szCs w:val="28"/>
        </w:rPr>
        <w:t>В 2024</w:t>
      </w:r>
      <w:r w:rsidRPr="00DF5BF4">
        <w:rPr>
          <w:sz w:val="28"/>
          <w:szCs w:val="28"/>
        </w:rPr>
        <w:t xml:space="preserve"> году </w:t>
      </w:r>
      <w:r>
        <w:rPr>
          <w:sz w:val="28"/>
          <w:szCs w:val="28"/>
        </w:rPr>
        <w:t xml:space="preserve">победителем </w:t>
      </w:r>
      <w:r w:rsidRPr="00DF5BF4">
        <w:rPr>
          <w:sz w:val="28"/>
          <w:szCs w:val="28"/>
        </w:rPr>
        <w:t xml:space="preserve"> губернаторско</w:t>
      </w:r>
      <w:r>
        <w:rPr>
          <w:sz w:val="28"/>
          <w:szCs w:val="28"/>
        </w:rPr>
        <w:t>го</w:t>
      </w:r>
      <w:r w:rsidRPr="00DF5BF4">
        <w:rPr>
          <w:sz w:val="28"/>
          <w:szCs w:val="28"/>
        </w:rPr>
        <w:t xml:space="preserve"> проект</w:t>
      </w:r>
      <w:r>
        <w:rPr>
          <w:sz w:val="28"/>
          <w:szCs w:val="28"/>
        </w:rPr>
        <w:t>а</w:t>
      </w:r>
      <w:r w:rsidRPr="00DF5BF4">
        <w:rPr>
          <w:sz w:val="28"/>
          <w:szCs w:val="28"/>
        </w:rPr>
        <w:t xml:space="preserve"> общественных инициатив </w:t>
      </w:r>
      <w:r>
        <w:rPr>
          <w:sz w:val="28"/>
          <w:szCs w:val="28"/>
        </w:rPr>
        <w:t>стал проект</w:t>
      </w:r>
      <w:r w:rsidRPr="00DF5BF4">
        <w:rPr>
          <w:sz w:val="28"/>
          <w:szCs w:val="28"/>
        </w:rPr>
        <w:t>:</w:t>
      </w:r>
      <w:r w:rsidRPr="00B92A48">
        <w:rPr>
          <w:sz w:val="28"/>
          <w:szCs w:val="28"/>
        </w:rPr>
        <w:t xml:space="preserve"> </w:t>
      </w:r>
      <w:r>
        <w:rPr>
          <w:sz w:val="28"/>
          <w:szCs w:val="28"/>
        </w:rPr>
        <w:t>Благоустройство общественного пространства на стадионе имени Серебрякова в п. Гигант – строительство площадки ГТО;</w:t>
      </w:r>
    </w:p>
    <w:p w:rsidR="009E1868" w:rsidRPr="00515C07" w:rsidRDefault="009E1868" w:rsidP="009E1868">
      <w:pPr>
        <w:pStyle w:val="ConsCell"/>
        <w:ind w:right="0" w:firstLine="708"/>
        <w:jc w:val="both"/>
        <w:rPr>
          <w:sz w:val="28"/>
          <w:szCs w:val="28"/>
        </w:rPr>
      </w:pPr>
      <w:r w:rsidRPr="00515C07">
        <w:rPr>
          <w:sz w:val="28"/>
          <w:szCs w:val="28"/>
        </w:rPr>
        <w:t>Гигантовское сельское поселение получило финансовую поддержку за счет субсидий из областного бюджета для реализации инициативного проекта «Устройство площадки ГТО по адресу: 347628, Россия, Ростовская область, Сальский район, п. Гигант, ул. Крупской, 3, на 2025 год, где общий объем финансирования предусмотрен в сумме 4063,3 тыс. руб. в т.</w:t>
      </w:r>
      <w:r>
        <w:rPr>
          <w:sz w:val="28"/>
          <w:szCs w:val="28"/>
        </w:rPr>
        <w:t xml:space="preserve"> </w:t>
      </w:r>
      <w:r w:rsidRPr="00515C07">
        <w:rPr>
          <w:sz w:val="28"/>
          <w:szCs w:val="28"/>
        </w:rPr>
        <w:t>ч. областной бюджет 2649,3 тыс. руб., бюджет поселения 997,7 тыс. руб. и внебюджетные средства 416,3 (юр лица и физ. лица)</w:t>
      </w:r>
      <w:r>
        <w:rPr>
          <w:sz w:val="28"/>
          <w:szCs w:val="28"/>
        </w:rPr>
        <w:t>.</w:t>
      </w:r>
    </w:p>
    <w:p w:rsidR="009E1868" w:rsidRPr="00515C07" w:rsidRDefault="009E1868" w:rsidP="009E1868">
      <w:pPr>
        <w:jc w:val="both"/>
        <w:rPr>
          <w:bCs/>
          <w:color w:val="000000" w:themeColor="text1"/>
          <w:sz w:val="28"/>
          <w:szCs w:val="28"/>
        </w:rPr>
      </w:pPr>
    </w:p>
    <w:p w:rsidR="009E1868" w:rsidRPr="00DF5BF4" w:rsidRDefault="009E1868" w:rsidP="009E1868">
      <w:pPr>
        <w:ind w:firstLine="708"/>
        <w:jc w:val="both"/>
        <w:rPr>
          <w:sz w:val="28"/>
          <w:szCs w:val="28"/>
        </w:rPr>
      </w:pPr>
      <w:r w:rsidRPr="00515C07">
        <w:rPr>
          <w:bCs/>
          <w:color w:val="000000" w:themeColor="text1"/>
          <w:sz w:val="28"/>
          <w:szCs w:val="28"/>
        </w:rPr>
        <w:t>На реализацию программ формирования современной городской среды на 2025 год на территории Гигантовского сельского поселения планируется  реализация национального проекта  "Благоустройство общественной территории по адресу: Ростовская область, Сальский район, п. Гигант, ул. Трактовая 1в" в рамках муниципальной программы Гигантовского сельского поселения "Формирование современной городской среды" в бюджете поселения предусмотрены бюджетные ассигнования в сумме 34919,1 тыс. руб., в т.</w:t>
      </w:r>
      <w:r>
        <w:rPr>
          <w:bCs/>
          <w:color w:val="000000" w:themeColor="text1"/>
          <w:sz w:val="28"/>
          <w:szCs w:val="28"/>
        </w:rPr>
        <w:t xml:space="preserve"> </w:t>
      </w:r>
      <w:r w:rsidRPr="00515C07">
        <w:rPr>
          <w:bCs/>
          <w:color w:val="000000" w:themeColor="text1"/>
          <w:sz w:val="28"/>
          <w:szCs w:val="28"/>
        </w:rPr>
        <w:t>ч. средства федерального бюджета 34176,2 тыс. руб. областного бюджета 697,5 тыс. руб. и местного бюджета  45,4 тыс. руб.</w:t>
      </w:r>
    </w:p>
    <w:p w:rsidR="00B7712C" w:rsidRPr="00B7712C" w:rsidRDefault="00B7712C" w:rsidP="00B7712C">
      <w:pPr>
        <w:pStyle w:val="a5"/>
        <w:ind w:firstLine="708"/>
        <w:jc w:val="both"/>
        <w:rPr>
          <w:sz w:val="28"/>
          <w:szCs w:val="28"/>
        </w:rPr>
      </w:pPr>
    </w:p>
    <w:p w:rsidR="009E1868" w:rsidRDefault="009E1868" w:rsidP="000A0C61">
      <w:pPr>
        <w:shd w:val="clear" w:color="auto" w:fill="FFFFFF"/>
        <w:spacing w:before="180" w:after="210" w:line="315" w:lineRule="atLeast"/>
        <w:ind w:firstLine="708"/>
        <w:jc w:val="both"/>
        <w:rPr>
          <w:color w:val="2B2B28"/>
          <w:sz w:val="28"/>
          <w:szCs w:val="28"/>
        </w:rPr>
      </w:pPr>
      <w:r w:rsidRPr="00605959">
        <w:rPr>
          <w:color w:val="2B2B28"/>
          <w:sz w:val="28"/>
          <w:szCs w:val="28"/>
        </w:rPr>
        <w:t>14 сентября 2025 года в нашем  регионе будут проходить выборы Губернатора  Ростовской области. Приглашаю вас принять участие в этом важном мероприятии и сделать свой выбор. Мы  все несем ответственность перед тем, как будет развиваться Донской край и какие изменения произойдут в жизни каждого ее жителя. От наших шагов и выбора направления движения зависит будущее региона.</w:t>
      </w:r>
    </w:p>
    <w:p w:rsidR="000A0C61" w:rsidRPr="000A0C61" w:rsidRDefault="000A0C61" w:rsidP="000A0C61">
      <w:pPr>
        <w:ind w:firstLine="708"/>
        <w:jc w:val="both"/>
        <w:rPr>
          <w:sz w:val="28"/>
        </w:rPr>
      </w:pPr>
      <w:r w:rsidRPr="000A0C61">
        <w:rPr>
          <w:color w:val="2B2B28"/>
          <w:sz w:val="28"/>
          <w:szCs w:val="28"/>
        </w:rPr>
        <w:lastRenderedPageBreak/>
        <w:t xml:space="preserve">Хочу напомнить о возможности </w:t>
      </w:r>
      <w:r w:rsidRPr="000A0C61">
        <w:rPr>
          <w:sz w:val="28"/>
        </w:rPr>
        <w:t xml:space="preserve">дистанционного электронного голосования на выборах Губернатора Ростовской области 12-14 сентября. </w:t>
      </w:r>
    </w:p>
    <w:p w:rsidR="000A0C61" w:rsidRPr="000A0C61" w:rsidRDefault="000A0C61" w:rsidP="000A0C61">
      <w:pPr>
        <w:ind w:firstLine="708"/>
        <w:jc w:val="both"/>
        <w:rPr>
          <w:sz w:val="28"/>
        </w:rPr>
      </w:pPr>
      <w:bookmarkStart w:id="0" w:name="_GoBack"/>
      <w:bookmarkEnd w:id="0"/>
      <w:r w:rsidRPr="000A0C61">
        <w:rPr>
          <w:sz w:val="28"/>
        </w:rPr>
        <w:t xml:space="preserve">Подать заявление на участие в электронном голосовании можно будет через портал «Госуслуги» с 28 июля по 8 сентября включительно. Дистанционно голосование проводится в целях безопасности и для удобства жителей, так как свой голос за кандидата можно с помощью компьютера или мобильного телефона отдать, не выходя из дома и не отрываясь от личных дел. </w:t>
      </w:r>
    </w:p>
    <w:p w:rsidR="000A0C61" w:rsidRPr="00605959" w:rsidRDefault="000A0C61" w:rsidP="000A0C61">
      <w:pPr>
        <w:shd w:val="clear" w:color="auto" w:fill="FFFFFF"/>
        <w:spacing w:before="180" w:after="210" w:line="315" w:lineRule="atLeast"/>
        <w:ind w:firstLine="708"/>
        <w:jc w:val="both"/>
        <w:rPr>
          <w:color w:val="2B2B28"/>
          <w:sz w:val="28"/>
          <w:szCs w:val="28"/>
        </w:rPr>
      </w:pPr>
    </w:p>
    <w:p w:rsidR="009E1868" w:rsidRPr="00605959" w:rsidRDefault="009E1868" w:rsidP="009E1868">
      <w:pPr>
        <w:shd w:val="clear" w:color="auto" w:fill="FFFFFF"/>
        <w:spacing w:before="180" w:after="210" w:line="315" w:lineRule="atLeast"/>
        <w:jc w:val="both"/>
        <w:rPr>
          <w:color w:val="2B2B28"/>
          <w:sz w:val="28"/>
          <w:szCs w:val="28"/>
        </w:rPr>
      </w:pPr>
      <w:r w:rsidRPr="00605959">
        <w:rPr>
          <w:color w:val="2B2B28"/>
          <w:sz w:val="28"/>
          <w:szCs w:val="28"/>
        </w:rPr>
        <w:t>Благодарю всех в зале за участие и неравнодушие к судьбе нашего поселения</w:t>
      </w:r>
      <w:r>
        <w:rPr>
          <w:color w:val="2B2B28"/>
          <w:sz w:val="28"/>
          <w:szCs w:val="28"/>
        </w:rPr>
        <w:t>.</w:t>
      </w:r>
    </w:p>
    <w:p w:rsidR="009E1868" w:rsidRPr="00605959" w:rsidRDefault="009E1868" w:rsidP="009E1868">
      <w:pPr>
        <w:shd w:val="clear" w:color="auto" w:fill="FFFFFF"/>
        <w:spacing w:before="180" w:after="210" w:line="315" w:lineRule="atLeast"/>
        <w:jc w:val="both"/>
        <w:rPr>
          <w:color w:val="2B2B28"/>
          <w:sz w:val="28"/>
          <w:szCs w:val="28"/>
        </w:rPr>
      </w:pPr>
      <w:r>
        <w:rPr>
          <w:color w:val="2B2B28"/>
          <w:sz w:val="28"/>
          <w:szCs w:val="28"/>
        </w:rPr>
        <w:t>Убежден</w:t>
      </w:r>
      <w:r w:rsidRPr="00605959">
        <w:rPr>
          <w:color w:val="2B2B28"/>
          <w:sz w:val="28"/>
          <w:szCs w:val="28"/>
        </w:rPr>
        <w:t>, что совместно мы сможем реализовать намеченные планы. Если каждый из нас будет вносить свой посильный вклад в развитие поселения, то всем нам станет жить лучше и комфортнее.</w:t>
      </w:r>
    </w:p>
    <w:p w:rsidR="009E1868" w:rsidRPr="00605959" w:rsidRDefault="009E1868" w:rsidP="009E1868">
      <w:pPr>
        <w:shd w:val="clear" w:color="auto" w:fill="FFFFFF"/>
        <w:spacing w:before="180" w:after="210" w:line="315" w:lineRule="atLeast"/>
        <w:jc w:val="both"/>
        <w:rPr>
          <w:color w:val="2B2B28"/>
          <w:sz w:val="28"/>
          <w:szCs w:val="28"/>
        </w:rPr>
      </w:pPr>
      <w:r w:rsidRPr="00605959">
        <w:rPr>
          <w:color w:val="2B2B28"/>
          <w:sz w:val="28"/>
          <w:szCs w:val="28"/>
        </w:rPr>
        <w:t>Желаю Вам здоровья и благополучия!                                              </w:t>
      </w:r>
    </w:p>
    <w:p w:rsidR="00605959" w:rsidRDefault="00605959" w:rsidP="00B7712C">
      <w:pPr>
        <w:pStyle w:val="a5"/>
        <w:jc w:val="both"/>
        <w:rPr>
          <w:sz w:val="28"/>
          <w:szCs w:val="28"/>
        </w:rPr>
      </w:pPr>
    </w:p>
    <w:p w:rsidR="000A0C61" w:rsidRDefault="000A0C61" w:rsidP="000A0C61">
      <w:pPr>
        <w:ind w:firstLine="851"/>
        <w:jc w:val="both"/>
        <w:rPr>
          <w:b/>
          <w:sz w:val="28"/>
          <w:szCs w:val="28"/>
        </w:rPr>
      </w:pPr>
      <w:r w:rsidRPr="00A22316">
        <w:rPr>
          <w:sz w:val="28"/>
          <w:szCs w:val="28"/>
        </w:rPr>
        <w:t>Спасибо за внимание!</w:t>
      </w:r>
    </w:p>
    <w:p w:rsidR="000A0C61" w:rsidRPr="00DF5BF4" w:rsidRDefault="000A0C61" w:rsidP="000A0C61">
      <w:pPr>
        <w:suppressAutoHyphens/>
        <w:jc w:val="center"/>
        <w:outlineLvl w:val="0"/>
        <w:rPr>
          <w:sz w:val="28"/>
          <w:szCs w:val="28"/>
        </w:rPr>
      </w:pPr>
      <w:r w:rsidRPr="00A22316">
        <w:rPr>
          <w:b/>
          <w:sz w:val="28"/>
          <w:szCs w:val="28"/>
        </w:rPr>
        <w:t>Доклад окончен</w:t>
      </w:r>
    </w:p>
    <w:p w:rsidR="00605959" w:rsidRPr="00605959" w:rsidRDefault="00605959" w:rsidP="00605959"/>
    <w:p w:rsidR="00605959" w:rsidRPr="00605959" w:rsidRDefault="00605959" w:rsidP="00605959"/>
    <w:p w:rsidR="00605959" w:rsidRPr="00605959" w:rsidRDefault="00605959" w:rsidP="00605959"/>
    <w:p w:rsidR="00605959" w:rsidRDefault="00605959" w:rsidP="00605959"/>
    <w:p w:rsidR="00605959" w:rsidRDefault="00605959" w:rsidP="00605959"/>
    <w:p w:rsidR="00DE3524" w:rsidRPr="00605959" w:rsidRDefault="00DE3524" w:rsidP="00605959">
      <w:pPr>
        <w:ind w:firstLine="708"/>
      </w:pPr>
    </w:p>
    <w:sectPr w:rsidR="00DE3524" w:rsidRPr="00605959" w:rsidSect="0094122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0A22" w:rsidRDefault="00630A22" w:rsidP="001E4A39">
      <w:r>
        <w:separator/>
      </w:r>
    </w:p>
  </w:endnote>
  <w:endnote w:type="continuationSeparator" w:id="0">
    <w:p w:rsidR="00630A22" w:rsidRDefault="00630A22" w:rsidP="001E4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0A22" w:rsidRDefault="00630A22" w:rsidP="001E4A39">
      <w:r>
        <w:separator/>
      </w:r>
    </w:p>
  </w:footnote>
  <w:footnote w:type="continuationSeparator" w:id="0">
    <w:p w:rsidR="00630A22" w:rsidRDefault="00630A22" w:rsidP="001E4A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F736A"/>
    <w:multiLevelType w:val="hybridMultilevel"/>
    <w:tmpl w:val="B2D2DAA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38E"/>
    <w:rsid w:val="000006EF"/>
    <w:rsid w:val="0000255D"/>
    <w:rsid w:val="00007E78"/>
    <w:rsid w:val="00012A4E"/>
    <w:rsid w:val="00013ABC"/>
    <w:rsid w:val="00015EC3"/>
    <w:rsid w:val="00016425"/>
    <w:rsid w:val="0002066C"/>
    <w:rsid w:val="00027751"/>
    <w:rsid w:val="0003457A"/>
    <w:rsid w:val="0004007F"/>
    <w:rsid w:val="0004708D"/>
    <w:rsid w:val="00061023"/>
    <w:rsid w:val="00064DBE"/>
    <w:rsid w:val="00077B3F"/>
    <w:rsid w:val="0008047D"/>
    <w:rsid w:val="00086D08"/>
    <w:rsid w:val="00090253"/>
    <w:rsid w:val="00095BD0"/>
    <w:rsid w:val="00095D91"/>
    <w:rsid w:val="00097DBD"/>
    <w:rsid w:val="000A05A4"/>
    <w:rsid w:val="000A0C61"/>
    <w:rsid w:val="000B31B4"/>
    <w:rsid w:val="000D31D5"/>
    <w:rsid w:val="000D3318"/>
    <w:rsid w:val="000D70EE"/>
    <w:rsid w:val="000D7EFB"/>
    <w:rsid w:val="0010550A"/>
    <w:rsid w:val="00106044"/>
    <w:rsid w:val="00124B2A"/>
    <w:rsid w:val="001250F9"/>
    <w:rsid w:val="00125C1E"/>
    <w:rsid w:val="001264F0"/>
    <w:rsid w:val="001278CC"/>
    <w:rsid w:val="001326B5"/>
    <w:rsid w:val="001428BE"/>
    <w:rsid w:val="0014685C"/>
    <w:rsid w:val="00152B6B"/>
    <w:rsid w:val="00154D9D"/>
    <w:rsid w:val="0015603D"/>
    <w:rsid w:val="00160361"/>
    <w:rsid w:val="00164F3D"/>
    <w:rsid w:val="00166A51"/>
    <w:rsid w:val="001675FC"/>
    <w:rsid w:val="00167E97"/>
    <w:rsid w:val="001735A8"/>
    <w:rsid w:val="0018455F"/>
    <w:rsid w:val="00192316"/>
    <w:rsid w:val="001B2117"/>
    <w:rsid w:val="001C2F6C"/>
    <w:rsid w:val="001C328D"/>
    <w:rsid w:val="001C7FAE"/>
    <w:rsid w:val="001D1CF4"/>
    <w:rsid w:val="001D6704"/>
    <w:rsid w:val="001D6894"/>
    <w:rsid w:val="001E398E"/>
    <w:rsid w:val="001E4A39"/>
    <w:rsid w:val="001F16C7"/>
    <w:rsid w:val="001F1EC6"/>
    <w:rsid w:val="00200557"/>
    <w:rsid w:val="0020146F"/>
    <w:rsid w:val="0020350D"/>
    <w:rsid w:val="00222F99"/>
    <w:rsid w:val="00225393"/>
    <w:rsid w:val="0022580F"/>
    <w:rsid w:val="00226EAF"/>
    <w:rsid w:val="0024146C"/>
    <w:rsid w:val="0024347D"/>
    <w:rsid w:val="00250E09"/>
    <w:rsid w:val="00250FFC"/>
    <w:rsid w:val="00251C42"/>
    <w:rsid w:val="00252047"/>
    <w:rsid w:val="00253EEB"/>
    <w:rsid w:val="002568F4"/>
    <w:rsid w:val="0026120D"/>
    <w:rsid w:val="00265EB0"/>
    <w:rsid w:val="002705B8"/>
    <w:rsid w:val="00272675"/>
    <w:rsid w:val="00272AA0"/>
    <w:rsid w:val="00275025"/>
    <w:rsid w:val="002760A6"/>
    <w:rsid w:val="0028567D"/>
    <w:rsid w:val="00285A97"/>
    <w:rsid w:val="002923BE"/>
    <w:rsid w:val="00296F7F"/>
    <w:rsid w:val="002A0A90"/>
    <w:rsid w:val="002A0C97"/>
    <w:rsid w:val="002A4B7B"/>
    <w:rsid w:val="002B15D0"/>
    <w:rsid w:val="002B359D"/>
    <w:rsid w:val="002B3BF5"/>
    <w:rsid w:val="002B7AB0"/>
    <w:rsid w:val="002D3976"/>
    <w:rsid w:val="002E7A59"/>
    <w:rsid w:val="002F08C9"/>
    <w:rsid w:val="00301F8A"/>
    <w:rsid w:val="003062C4"/>
    <w:rsid w:val="00310041"/>
    <w:rsid w:val="003229B5"/>
    <w:rsid w:val="0032699F"/>
    <w:rsid w:val="0033242F"/>
    <w:rsid w:val="00340F9E"/>
    <w:rsid w:val="00345093"/>
    <w:rsid w:val="00345F0C"/>
    <w:rsid w:val="00347E1A"/>
    <w:rsid w:val="0035003B"/>
    <w:rsid w:val="00351610"/>
    <w:rsid w:val="00355FB3"/>
    <w:rsid w:val="00357C35"/>
    <w:rsid w:val="00357F8F"/>
    <w:rsid w:val="003634CF"/>
    <w:rsid w:val="003634D1"/>
    <w:rsid w:val="00370B51"/>
    <w:rsid w:val="00373AD3"/>
    <w:rsid w:val="00383D40"/>
    <w:rsid w:val="003842F6"/>
    <w:rsid w:val="00384522"/>
    <w:rsid w:val="00384F7A"/>
    <w:rsid w:val="00392550"/>
    <w:rsid w:val="00396DE7"/>
    <w:rsid w:val="003A32F2"/>
    <w:rsid w:val="003A34A5"/>
    <w:rsid w:val="003A54B7"/>
    <w:rsid w:val="003A7FF7"/>
    <w:rsid w:val="003B7068"/>
    <w:rsid w:val="003B7D40"/>
    <w:rsid w:val="003C312F"/>
    <w:rsid w:val="003C6B5D"/>
    <w:rsid w:val="003D5381"/>
    <w:rsid w:val="003E433D"/>
    <w:rsid w:val="003E4390"/>
    <w:rsid w:val="003E44F8"/>
    <w:rsid w:val="003E7C0B"/>
    <w:rsid w:val="003F05C5"/>
    <w:rsid w:val="00401266"/>
    <w:rsid w:val="00412370"/>
    <w:rsid w:val="004206AC"/>
    <w:rsid w:val="00423ED8"/>
    <w:rsid w:val="0043231F"/>
    <w:rsid w:val="004372D2"/>
    <w:rsid w:val="00437652"/>
    <w:rsid w:val="00442DDD"/>
    <w:rsid w:val="004450A5"/>
    <w:rsid w:val="004567ED"/>
    <w:rsid w:val="00457FFB"/>
    <w:rsid w:val="00466FA3"/>
    <w:rsid w:val="00485AD1"/>
    <w:rsid w:val="00487010"/>
    <w:rsid w:val="00490E1C"/>
    <w:rsid w:val="00495BC1"/>
    <w:rsid w:val="00497844"/>
    <w:rsid w:val="004A69D5"/>
    <w:rsid w:val="004B5A01"/>
    <w:rsid w:val="004B5CA5"/>
    <w:rsid w:val="004B71B3"/>
    <w:rsid w:val="004C39D2"/>
    <w:rsid w:val="004C62F6"/>
    <w:rsid w:val="004D25CF"/>
    <w:rsid w:val="004D622E"/>
    <w:rsid w:val="004D66F1"/>
    <w:rsid w:val="004E259B"/>
    <w:rsid w:val="004E6285"/>
    <w:rsid w:val="004F37B7"/>
    <w:rsid w:val="004F5BF2"/>
    <w:rsid w:val="004F6A6C"/>
    <w:rsid w:val="004F6D7B"/>
    <w:rsid w:val="0050660B"/>
    <w:rsid w:val="00506F98"/>
    <w:rsid w:val="00507542"/>
    <w:rsid w:val="00507FDD"/>
    <w:rsid w:val="005146DE"/>
    <w:rsid w:val="00517CD2"/>
    <w:rsid w:val="00520489"/>
    <w:rsid w:val="005227CE"/>
    <w:rsid w:val="0053187D"/>
    <w:rsid w:val="00531C2D"/>
    <w:rsid w:val="0053341D"/>
    <w:rsid w:val="00533615"/>
    <w:rsid w:val="00534F55"/>
    <w:rsid w:val="00546B58"/>
    <w:rsid w:val="0055197C"/>
    <w:rsid w:val="00553D4A"/>
    <w:rsid w:val="005543DD"/>
    <w:rsid w:val="005578A3"/>
    <w:rsid w:val="00567F33"/>
    <w:rsid w:val="0057085C"/>
    <w:rsid w:val="005754AA"/>
    <w:rsid w:val="00584774"/>
    <w:rsid w:val="00584B14"/>
    <w:rsid w:val="00585428"/>
    <w:rsid w:val="0059460A"/>
    <w:rsid w:val="00595D81"/>
    <w:rsid w:val="00597561"/>
    <w:rsid w:val="005A161A"/>
    <w:rsid w:val="005B2BD1"/>
    <w:rsid w:val="005B79D4"/>
    <w:rsid w:val="005C4214"/>
    <w:rsid w:val="005D0CB4"/>
    <w:rsid w:val="005D19A2"/>
    <w:rsid w:val="005F736A"/>
    <w:rsid w:val="00605959"/>
    <w:rsid w:val="00612CAE"/>
    <w:rsid w:val="00612F43"/>
    <w:rsid w:val="006153DE"/>
    <w:rsid w:val="006206BF"/>
    <w:rsid w:val="00627256"/>
    <w:rsid w:val="00630A22"/>
    <w:rsid w:val="00632F7C"/>
    <w:rsid w:val="00634013"/>
    <w:rsid w:val="0063634D"/>
    <w:rsid w:val="0063714C"/>
    <w:rsid w:val="00637B6A"/>
    <w:rsid w:val="00637D28"/>
    <w:rsid w:val="006426D7"/>
    <w:rsid w:val="006535CB"/>
    <w:rsid w:val="0066338E"/>
    <w:rsid w:val="006676CE"/>
    <w:rsid w:val="00684AC0"/>
    <w:rsid w:val="0069475D"/>
    <w:rsid w:val="00695845"/>
    <w:rsid w:val="006A07E9"/>
    <w:rsid w:val="006A19B4"/>
    <w:rsid w:val="006A57B8"/>
    <w:rsid w:val="006D1775"/>
    <w:rsid w:val="006D1A86"/>
    <w:rsid w:val="006E34E9"/>
    <w:rsid w:val="006E3704"/>
    <w:rsid w:val="006F231B"/>
    <w:rsid w:val="006F476E"/>
    <w:rsid w:val="007018C6"/>
    <w:rsid w:val="007069A2"/>
    <w:rsid w:val="00720270"/>
    <w:rsid w:val="007220F2"/>
    <w:rsid w:val="007258BA"/>
    <w:rsid w:val="00732E91"/>
    <w:rsid w:val="007353D5"/>
    <w:rsid w:val="0073768C"/>
    <w:rsid w:val="007377FC"/>
    <w:rsid w:val="00746630"/>
    <w:rsid w:val="00752494"/>
    <w:rsid w:val="00755436"/>
    <w:rsid w:val="007556D3"/>
    <w:rsid w:val="00760340"/>
    <w:rsid w:val="0076458F"/>
    <w:rsid w:val="007661DF"/>
    <w:rsid w:val="007724E9"/>
    <w:rsid w:val="00776604"/>
    <w:rsid w:val="0078570A"/>
    <w:rsid w:val="00786D31"/>
    <w:rsid w:val="00790910"/>
    <w:rsid w:val="00794407"/>
    <w:rsid w:val="0079597F"/>
    <w:rsid w:val="007A1EC0"/>
    <w:rsid w:val="007A326D"/>
    <w:rsid w:val="007A48CE"/>
    <w:rsid w:val="007A5E8B"/>
    <w:rsid w:val="007A6FD7"/>
    <w:rsid w:val="007A7B5C"/>
    <w:rsid w:val="007B013E"/>
    <w:rsid w:val="007B078A"/>
    <w:rsid w:val="007B1818"/>
    <w:rsid w:val="007C4BA5"/>
    <w:rsid w:val="007C5B3B"/>
    <w:rsid w:val="007D1C78"/>
    <w:rsid w:val="007D27EC"/>
    <w:rsid w:val="007D28F1"/>
    <w:rsid w:val="007D2B70"/>
    <w:rsid w:val="007D6534"/>
    <w:rsid w:val="007D65C8"/>
    <w:rsid w:val="007D6794"/>
    <w:rsid w:val="007E36DB"/>
    <w:rsid w:val="007F36AC"/>
    <w:rsid w:val="00822383"/>
    <w:rsid w:val="00824B81"/>
    <w:rsid w:val="00825DB3"/>
    <w:rsid w:val="008316BC"/>
    <w:rsid w:val="00831F55"/>
    <w:rsid w:val="00832BDE"/>
    <w:rsid w:val="00834F17"/>
    <w:rsid w:val="00834FC9"/>
    <w:rsid w:val="0083624C"/>
    <w:rsid w:val="0085000B"/>
    <w:rsid w:val="00851263"/>
    <w:rsid w:val="008575C2"/>
    <w:rsid w:val="008647BC"/>
    <w:rsid w:val="008706DF"/>
    <w:rsid w:val="00872F9A"/>
    <w:rsid w:val="00884087"/>
    <w:rsid w:val="0089416D"/>
    <w:rsid w:val="008952EA"/>
    <w:rsid w:val="00896C4F"/>
    <w:rsid w:val="008A5C81"/>
    <w:rsid w:val="008A6D4A"/>
    <w:rsid w:val="008A70DD"/>
    <w:rsid w:val="008B08C4"/>
    <w:rsid w:val="008B1DB4"/>
    <w:rsid w:val="008B2E92"/>
    <w:rsid w:val="008C3D47"/>
    <w:rsid w:val="008D264A"/>
    <w:rsid w:val="008E4ECF"/>
    <w:rsid w:val="008F3033"/>
    <w:rsid w:val="008F4B01"/>
    <w:rsid w:val="008F68AB"/>
    <w:rsid w:val="009044D1"/>
    <w:rsid w:val="009049EC"/>
    <w:rsid w:val="009078AC"/>
    <w:rsid w:val="00913670"/>
    <w:rsid w:val="00921CAB"/>
    <w:rsid w:val="009242F4"/>
    <w:rsid w:val="009308BA"/>
    <w:rsid w:val="009318F1"/>
    <w:rsid w:val="00932BD5"/>
    <w:rsid w:val="00934109"/>
    <w:rsid w:val="00941229"/>
    <w:rsid w:val="00942616"/>
    <w:rsid w:val="009508FC"/>
    <w:rsid w:val="00952652"/>
    <w:rsid w:val="009529D0"/>
    <w:rsid w:val="00955ABD"/>
    <w:rsid w:val="009654EC"/>
    <w:rsid w:val="0096613F"/>
    <w:rsid w:val="0097133D"/>
    <w:rsid w:val="00972BF0"/>
    <w:rsid w:val="00974691"/>
    <w:rsid w:val="009829BF"/>
    <w:rsid w:val="00985279"/>
    <w:rsid w:val="00985D66"/>
    <w:rsid w:val="00987302"/>
    <w:rsid w:val="00990510"/>
    <w:rsid w:val="0099269B"/>
    <w:rsid w:val="00992F11"/>
    <w:rsid w:val="009941DE"/>
    <w:rsid w:val="0099471B"/>
    <w:rsid w:val="009A2998"/>
    <w:rsid w:val="009B28D6"/>
    <w:rsid w:val="009B346F"/>
    <w:rsid w:val="009C66F3"/>
    <w:rsid w:val="009D77B4"/>
    <w:rsid w:val="009E1868"/>
    <w:rsid w:val="009E3561"/>
    <w:rsid w:val="009E497D"/>
    <w:rsid w:val="009E61A6"/>
    <w:rsid w:val="009E6A4B"/>
    <w:rsid w:val="009F4A35"/>
    <w:rsid w:val="00A0018E"/>
    <w:rsid w:val="00A01320"/>
    <w:rsid w:val="00A03171"/>
    <w:rsid w:val="00A0392F"/>
    <w:rsid w:val="00A059FD"/>
    <w:rsid w:val="00A13200"/>
    <w:rsid w:val="00A17927"/>
    <w:rsid w:val="00A23287"/>
    <w:rsid w:val="00A23FB7"/>
    <w:rsid w:val="00A354CA"/>
    <w:rsid w:val="00A355E5"/>
    <w:rsid w:val="00A36F9C"/>
    <w:rsid w:val="00A52683"/>
    <w:rsid w:val="00A53F6E"/>
    <w:rsid w:val="00A56B99"/>
    <w:rsid w:val="00A571B2"/>
    <w:rsid w:val="00A629C4"/>
    <w:rsid w:val="00A62C28"/>
    <w:rsid w:val="00A62E71"/>
    <w:rsid w:val="00A667E9"/>
    <w:rsid w:val="00A67B3A"/>
    <w:rsid w:val="00A77957"/>
    <w:rsid w:val="00A978EF"/>
    <w:rsid w:val="00AA1C4F"/>
    <w:rsid w:val="00AB548A"/>
    <w:rsid w:val="00AC0295"/>
    <w:rsid w:val="00AC050E"/>
    <w:rsid w:val="00AC11C5"/>
    <w:rsid w:val="00AE0F72"/>
    <w:rsid w:val="00AE40F9"/>
    <w:rsid w:val="00AE5859"/>
    <w:rsid w:val="00AE5F7E"/>
    <w:rsid w:val="00AF07FE"/>
    <w:rsid w:val="00AF4B29"/>
    <w:rsid w:val="00B00EAC"/>
    <w:rsid w:val="00B017F8"/>
    <w:rsid w:val="00B0328C"/>
    <w:rsid w:val="00B16687"/>
    <w:rsid w:val="00B309A6"/>
    <w:rsid w:val="00B34BF6"/>
    <w:rsid w:val="00B373D4"/>
    <w:rsid w:val="00B37A7B"/>
    <w:rsid w:val="00B404A3"/>
    <w:rsid w:val="00B404BA"/>
    <w:rsid w:val="00B41E30"/>
    <w:rsid w:val="00B42B2D"/>
    <w:rsid w:val="00B436E8"/>
    <w:rsid w:val="00B4435C"/>
    <w:rsid w:val="00B4461A"/>
    <w:rsid w:val="00B47879"/>
    <w:rsid w:val="00B523AD"/>
    <w:rsid w:val="00B54D32"/>
    <w:rsid w:val="00B56FBD"/>
    <w:rsid w:val="00B6442A"/>
    <w:rsid w:val="00B6770C"/>
    <w:rsid w:val="00B749A7"/>
    <w:rsid w:val="00B7712C"/>
    <w:rsid w:val="00B80AD7"/>
    <w:rsid w:val="00B86963"/>
    <w:rsid w:val="00BA10D0"/>
    <w:rsid w:val="00BA175A"/>
    <w:rsid w:val="00BA69BB"/>
    <w:rsid w:val="00BB42B3"/>
    <w:rsid w:val="00BC137B"/>
    <w:rsid w:val="00BC372B"/>
    <w:rsid w:val="00BC4D13"/>
    <w:rsid w:val="00BC61DF"/>
    <w:rsid w:val="00BE14CB"/>
    <w:rsid w:val="00BE6BF7"/>
    <w:rsid w:val="00BF28FB"/>
    <w:rsid w:val="00C00AFA"/>
    <w:rsid w:val="00C05D50"/>
    <w:rsid w:val="00C214C2"/>
    <w:rsid w:val="00C243AE"/>
    <w:rsid w:val="00C24571"/>
    <w:rsid w:val="00C26850"/>
    <w:rsid w:val="00C4129B"/>
    <w:rsid w:val="00C72CFA"/>
    <w:rsid w:val="00C73F47"/>
    <w:rsid w:val="00C833A3"/>
    <w:rsid w:val="00C83A92"/>
    <w:rsid w:val="00C90265"/>
    <w:rsid w:val="00C93469"/>
    <w:rsid w:val="00C94FCD"/>
    <w:rsid w:val="00C95D6C"/>
    <w:rsid w:val="00CA3F5D"/>
    <w:rsid w:val="00CB0185"/>
    <w:rsid w:val="00CB2C12"/>
    <w:rsid w:val="00CB4473"/>
    <w:rsid w:val="00CC38BE"/>
    <w:rsid w:val="00CD1870"/>
    <w:rsid w:val="00CE39C0"/>
    <w:rsid w:val="00CE4C52"/>
    <w:rsid w:val="00CF1A37"/>
    <w:rsid w:val="00CF69A3"/>
    <w:rsid w:val="00CF7C06"/>
    <w:rsid w:val="00D160F8"/>
    <w:rsid w:val="00D17B72"/>
    <w:rsid w:val="00D3470B"/>
    <w:rsid w:val="00D40078"/>
    <w:rsid w:val="00D44024"/>
    <w:rsid w:val="00D525A9"/>
    <w:rsid w:val="00D602C7"/>
    <w:rsid w:val="00D603BD"/>
    <w:rsid w:val="00D603DE"/>
    <w:rsid w:val="00D635E6"/>
    <w:rsid w:val="00D64C7D"/>
    <w:rsid w:val="00D66C51"/>
    <w:rsid w:val="00D67B6A"/>
    <w:rsid w:val="00D76B5C"/>
    <w:rsid w:val="00D771DD"/>
    <w:rsid w:val="00D80DC0"/>
    <w:rsid w:val="00D8483A"/>
    <w:rsid w:val="00D92FF9"/>
    <w:rsid w:val="00D95D85"/>
    <w:rsid w:val="00D971D5"/>
    <w:rsid w:val="00DA1F02"/>
    <w:rsid w:val="00DA28E1"/>
    <w:rsid w:val="00DB7CAB"/>
    <w:rsid w:val="00DC0374"/>
    <w:rsid w:val="00DC075B"/>
    <w:rsid w:val="00DC27F3"/>
    <w:rsid w:val="00DC2E34"/>
    <w:rsid w:val="00DC4709"/>
    <w:rsid w:val="00DC565F"/>
    <w:rsid w:val="00DC59C3"/>
    <w:rsid w:val="00DE06AF"/>
    <w:rsid w:val="00DE1481"/>
    <w:rsid w:val="00DE3524"/>
    <w:rsid w:val="00DE5D44"/>
    <w:rsid w:val="00DF0002"/>
    <w:rsid w:val="00DF3A6C"/>
    <w:rsid w:val="00DF5BF4"/>
    <w:rsid w:val="00E043EF"/>
    <w:rsid w:val="00E1157E"/>
    <w:rsid w:val="00E15B9C"/>
    <w:rsid w:val="00E313CF"/>
    <w:rsid w:val="00E344F0"/>
    <w:rsid w:val="00E34760"/>
    <w:rsid w:val="00E34939"/>
    <w:rsid w:val="00E41602"/>
    <w:rsid w:val="00E41DBB"/>
    <w:rsid w:val="00E513F4"/>
    <w:rsid w:val="00E57A0F"/>
    <w:rsid w:val="00E60CDC"/>
    <w:rsid w:val="00E62AB7"/>
    <w:rsid w:val="00E63D1D"/>
    <w:rsid w:val="00E65A1A"/>
    <w:rsid w:val="00E70B28"/>
    <w:rsid w:val="00E723AD"/>
    <w:rsid w:val="00E733ED"/>
    <w:rsid w:val="00E74361"/>
    <w:rsid w:val="00E74B78"/>
    <w:rsid w:val="00E76E05"/>
    <w:rsid w:val="00E77904"/>
    <w:rsid w:val="00E77E30"/>
    <w:rsid w:val="00E83A17"/>
    <w:rsid w:val="00E8734B"/>
    <w:rsid w:val="00E87D4D"/>
    <w:rsid w:val="00E90EB2"/>
    <w:rsid w:val="00E96337"/>
    <w:rsid w:val="00E96599"/>
    <w:rsid w:val="00EA378E"/>
    <w:rsid w:val="00EB0AFC"/>
    <w:rsid w:val="00EB3FA1"/>
    <w:rsid w:val="00EC7A61"/>
    <w:rsid w:val="00ED7799"/>
    <w:rsid w:val="00EE10E9"/>
    <w:rsid w:val="00EE5584"/>
    <w:rsid w:val="00EF375E"/>
    <w:rsid w:val="00EF5CE5"/>
    <w:rsid w:val="00F11F34"/>
    <w:rsid w:val="00F12B50"/>
    <w:rsid w:val="00F46D22"/>
    <w:rsid w:val="00F508F5"/>
    <w:rsid w:val="00F53306"/>
    <w:rsid w:val="00F546A3"/>
    <w:rsid w:val="00F553CB"/>
    <w:rsid w:val="00F55999"/>
    <w:rsid w:val="00F56036"/>
    <w:rsid w:val="00F5657F"/>
    <w:rsid w:val="00F60209"/>
    <w:rsid w:val="00F6057A"/>
    <w:rsid w:val="00F62588"/>
    <w:rsid w:val="00F65F48"/>
    <w:rsid w:val="00F71028"/>
    <w:rsid w:val="00F8408A"/>
    <w:rsid w:val="00F914F9"/>
    <w:rsid w:val="00F939A3"/>
    <w:rsid w:val="00FA0A32"/>
    <w:rsid w:val="00FA756C"/>
    <w:rsid w:val="00FB3390"/>
    <w:rsid w:val="00FC1A75"/>
    <w:rsid w:val="00FC459C"/>
    <w:rsid w:val="00FD73F8"/>
    <w:rsid w:val="00FD7758"/>
    <w:rsid w:val="00FE18AD"/>
    <w:rsid w:val="00FF017A"/>
    <w:rsid w:val="00FF18E5"/>
    <w:rsid w:val="00FF1D73"/>
    <w:rsid w:val="00FF5E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38AF6"/>
  <w15:docId w15:val="{31F323D7-66E9-4EE2-9F31-398334E29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25CF"/>
    <w:rPr>
      <w:rFonts w:ascii="Times New Roman" w:eastAsia="Times New Roman" w:hAnsi="Times New Roman"/>
      <w:sz w:val="24"/>
      <w:szCs w:val="24"/>
    </w:rPr>
  </w:style>
  <w:style w:type="paragraph" w:styleId="4">
    <w:name w:val="heading 4"/>
    <w:basedOn w:val="a"/>
    <w:next w:val="a"/>
    <w:link w:val="40"/>
    <w:unhideWhenUsed/>
    <w:qFormat/>
    <w:rsid w:val="007A1EC0"/>
    <w:pPr>
      <w:keepNext/>
      <w:widowControl w:val="0"/>
      <w:autoSpaceDE w:val="0"/>
      <w:autoSpaceDN w:val="0"/>
      <w:adjustRightInd w:val="0"/>
      <w:spacing w:before="240" w:after="60"/>
      <w:ind w:firstLine="720"/>
      <w:jc w:val="both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D25CF"/>
    <w:pPr>
      <w:jc w:val="center"/>
    </w:pPr>
    <w:rPr>
      <w:b/>
      <w:sz w:val="28"/>
    </w:rPr>
  </w:style>
  <w:style w:type="character" w:customStyle="1" w:styleId="a4">
    <w:name w:val="Основной текст Знак"/>
    <w:link w:val="a3"/>
    <w:rsid w:val="004D25CF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5">
    <w:name w:val="No Spacing"/>
    <w:uiPriority w:val="1"/>
    <w:qFormat/>
    <w:rsid w:val="004D25CF"/>
    <w:rPr>
      <w:rFonts w:ascii="Times New Roman" w:eastAsia="Times New Roman" w:hAnsi="Times New Roman"/>
      <w:sz w:val="24"/>
      <w:szCs w:val="24"/>
    </w:rPr>
  </w:style>
  <w:style w:type="paragraph" w:styleId="a6">
    <w:name w:val="Normal (Web)"/>
    <w:basedOn w:val="a"/>
    <w:link w:val="a7"/>
    <w:uiPriority w:val="99"/>
    <w:rsid w:val="00E34939"/>
    <w:pPr>
      <w:spacing w:before="100" w:beforeAutospacing="1" w:after="100" w:afterAutospacing="1"/>
    </w:pPr>
  </w:style>
  <w:style w:type="paragraph" w:styleId="a8">
    <w:name w:val="List Paragraph"/>
    <w:basedOn w:val="a"/>
    <w:uiPriority w:val="34"/>
    <w:qFormat/>
    <w:rsid w:val="007A1EC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40">
    <w:name w:val="Заголовок 4 Знак"/>
    <w:link w:val="4"/>
    <w:rsid w:val="007A1EC0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styleId="a9">
    <w:name w:val="Strong"/>
    <w:uiPriority w:val="22"/>
    <w:qFormat/>
    <w:rsid w:val="007A1EC0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CE39C0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CE39C0"/>
    <w:rPr>
      <w:rFonts w:ascii="Tahoma" w:eastAsia="Times New Roman" w:hAnsi="Tahoma" w:cs="Tahoma"/>
      <w:sz w:val="16"/>
      <w:szCs w:val="16"/>
    </w:rPr>
  </w:style>
  <w:style w:type="paragraph" w:styleId="ac">
    <w:name w:val="header"/>
    <w:basedOn w:val="a"/>
    <w:link w:val="ad"/>
    <w:uiPriority w:val="99"/>
    <w:semiHidden/>
    <w:unhideWhenUsed/>
    <w:rsid w:val="001E4A3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semiHidden/>
    <w:rsid w:val="001E4A39"/>
    <w:rPr>
      <w:rFonts w:ascii="Times New Roman" w:eastAsia="Times New Roman" w:hAnsi="Times New Roman"/>
      <w:sz w:val="24"/>
      <w:szCs w:val="24"/>
    </w:rPr>
  </w:style>
  <w:style w:type="paragraph" w:styleId="ae">
    <w:name w:val="footer"/>
    <w:basedOn w:val="a"/>
    <w:link w:val="af"/>
    <w:uiPriority w:val="99"/>
    <w:semiHidden/>
    <w:unhideWhenUsed/>
    <w:rsid w:val="001E4A3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semiHidden/>
    <w:rsid w:val="001E4A39"/>
    <w:rPr>
      <w:rFonts w:ascii="Times New Roman" w:eastAsia="Times New Roman" w:hAnsi="Times New Roman"/>
      <w:sz w:val="24"/>
      <w:szCs w:val="24"/>
    </w:rPr>
  </w:style>
  <w:style w:type="paragraph" w:customStyle="1" w:styleId="2">
    <w:name w:val="Основной текст (2)"/>
    <w:basedOn w:val="a"/>
    <w:rsid w:val="00851263"/>
    <w:pPr>
      <w:widowControl w:val="0"/>
      <w:shd w:val="clear" w:color="auto" w:fill="FFFFFF"/>
      <w:spacing w:before="360" w:after="820" w:line="288" w:lineRule="exact"/>
      <w:jc w:val="center"/>
    </w:pPr>
    <w:rPr>
      <w:sz w:val="26"/>
      <w:szCs w:val="26"/>
      <w:lang w:eastAsia="zh-CN"/>
    </w:rPr>
  </w:style>
  <w:style w:type="paragraph" w:customStyle="1" w:styleId="article-renderblock">
    <w:name w:val="article-render__block"/>
    <w:basedOn w:val="a"/>
    <w:rsid w:val="00A36F9C"/>
    <w:pPr>
      <w:spacing w:before="100" w:beforeAutospacing="1" w:after="100" w:afterAutospacing="1"/>
    </w:pPr>
  </w:style>
  <w:style w:type="character" w:styleId="af0">
    <w:name w:val="Hyperlink"/>
    <w:rsid w:val="00B00EAC"/>
    <w:rPr>
      <w:color w:val="333333"/>
      <w:u w:val="single"/>
    </w:rPr>
  </w:style>
  <w:style w:type="paragraph" w:customStyle="1" w:styleId="paragraph">
    <w:name w:val="paragraph"/>
    <w:basedOn w:val="a"/>
    <w:rsid w:val="00B4435C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B4435C"/>
  </w:style>
  <w:style w:type="character" w:customStyle="1" w:styleId="eop">
    <w:name w:val="eop"/>
    <w:basedOn w:val="a0"/>
    <w:rsid w:val="00B4435C"/>
  </w:style>
  <w:style w:type="paragraph" w:customStyle="1" w:styleId="ConsCell">
    <w:name w:val="ConsCell"/>
    <w:rsid w:val="0010550A"/>
    <w:pPr>
      <w:suppressAutoHyphens/>
      <w:autoSpaceDE w:val="0"/>
      <w:ind w:right="19772"/>
    </w:pPr>
    <w:rPr>
      <w:rFonts w:ascii="Times New Roman" w:eastAsia="Times New Roman" w:hAnsi="Times New Roman"/>
      <w:lang w:eastAsia="zh-CN"/>
    </w:rPr>
  </w:style>
  <w:style w:type="character" w:styleId="af1">
    <w:name w:val="Emphasis"/>
    <w:qFormat/>
    <w:rsid w:val="00BF28FB"/>
    <w:rPr>
      <w:b/>
      <w:bCs/>
      <w:i/>
      <w:iCs/>
      <w:spacing w:val="10"/>
    </w:rPr>
  </w:style>
  <w:style w:type="character" w:customStyle="1" w:styleId="20">
    <w:name w:val="Заголовок №2_"/>
    <w:basedOn w:val="a0"/>
    <w:link w:val="21"/>
    <w:uiPriority w:val="99"/>
    <w:locked/>
    <w:rsid w:val="00B80AD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1">
    <w:name w:val="Заголовок №2"/>
    <w:basedOn w:val="a"/>
    <w:link w:val="20"/>
    <w:uiPriority w:val="99"/>
    <w:rsid w:val="00B80AD7"/>
    <w:pPr>
      <w:widowControl w:val="0"/>
      <w:shd w:val="clear" w:color="auto" w:fill="FFFFFF"/>
      <w:spacing w:before="180" w:after="3840" w:line="370" w:lineRule="exact"/>
      <w:jc w:val="center"/>
      <w:outlineLvl w:val="1"/>
    </w:pPr>
    <w:rPr>
      <w:rFonts w:eastAsia="Calibri"/>
      <w:sz w:val="28"/>
      <w:szCs w:val="28"/>
    </w:rPr>
  </w:style>
  <w:style w:type="character" w:customStyle="1" w:styleId="a7">
    <w:name w:val="Обычный (веб) Знак"/>
    <w:link w:val="a6"/>
    <w:rsid w:val="0018455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0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E9ACD9-70DD-4948-83AA-6137B5BDC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1866</Words>
  <Characters>10641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3</cp:revision>
  <cp:lastPrinted>2025-07-10T11:27:00Z</cp:lastPrinted>
  <dcterms:created xsi:type="dcterms:W3CDTF">2025-07-10T08:24:00Z</dcterms:created>
  <dcterms:modified xsi:type="dcterms:W3CDTF">2025-07-10T11:37:00Z</dcterms:modified>
</cp:coreProperties>
</file>