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133E" w:rsidRDefault="00B7133E" w:rsidP="00B7133E">
      <w:pPr>
        <w:pStyle w:val="af4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Российская Федерация</w:t>
      </w:r>
    </w:p>
    <w:p w:rsidR="00B7133E" w:rsidRDefault="00B7133E" w:rsidP="00B7133E">
      <w:pPr>
        <w:pStyle w:val="af4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Ростовская область</w:t>
      </w:r>
    </w:p>
    <w:p w:rsidR="00B7133E" w:rsidRDefault="00B7133E" w:rsidP="00B7133E">
      <w:pPr>
        <w:pStyle w:val="af4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Сальский  район</w:t>
      </w:r>
    </w:p>
    <w:p w:rsidR="00B7133E" w:rsidRDefault="00B7133E" w:rsidP="00B7133E">
      <w:pPr>
        <w:jc w:val="center"/>
      </w:pPr>
      <w:r>
        <w:rPr>
          <w:rStyle w:val="ListLabel1"/>
          <w:sz w:val="28"/>
          <w:szCs w:val="28"/>
        </w:rPr>
        <w:t>Администрация Гигантовского сельского поселения</w:t>
      </w:r>
    </w:p>
    <w:p w:rsidR="00B7133E" w:rsidRDefault="00B7133E" w:rsidP="00B7133E">
      <w:pPr>
        <w:jc w:val="center"/>
      </w:pPr>
      <w:r>
        <w:rPr>
          <w:rStyle w:val="ListLabel1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B7133E" w:rsidRDefault="00B7133E" w:rsidP="00B7133E">
      <w:pPr>
        <w:jc w:val="center"/>
        <w:rPr>
          <w:bCs/>
          <w:sz w:val="28"/>
          <w:szCs w:val="28"/>
        </w:rPr>
      </w:pPr>
    </w:p>
    <w:p w:rsidR="00B7133E" w:rsidRDefault="00670ACC" w:rsidP="00B7133E">
      <w:pPr>
        <w:pStyle w:val="1"/>
        <w:numPr>
          <w:ilvl w:val="0"/>
          <w:numId w:val="3"/>
        </w:numPr>
        <w:spacing w:line="240" w:lineRule="auto"/>
        <w:ind w:left="0" w:firstLine="0"/>
        <w:rPr>
          <w:rStyle w:val="ListLabel10"/>
          <w:rFonts w:ascii="Times New Roman" w:hAnsi="Times New Roman"/>
          <w:sz w:val="36"/>
          <w:szCs w:val="36"/>
        </w:rPr>
      </w:pPr>
      <w:r>
        <w:rPr>
          <w:rStyle w:val="ListLabel10"/>
          <w:rFonts w:ascii="Times New Roman" w:hAnsi="Times New Roman"/>
          <w:sz w:val="36"/>
          <w:szCs w:val="36"/>
          <w:lang w:val="ru-RU"/>
        </w:rPr>
        <w:t xml:space="preserve">ПРОЕКТ </w:t>
      </w:r>
      <w:r w:rsidR="00B7133E">
        <w:rPr>
          <w:rStyle w:val="ListLabel10"/>
          <w:rFonts w:ascii="Times New Roman" w:hAnsi="Times New Roman"/>
          <w:sz w:val="36"/>
          <w:szCs w:val="36"/>
          <w:lang w:val="ru-RU"/>
        </w:rPr>
        <w:t>ПОСТАНОВЛЕНИЕ</w:t>
      </w:r>
    </w:p>
    <w:p w:rsidR="00B7133E" w:rsidRDefault="00B7133E" w:rsidP="00B7133E">
      <w:pPr>
        <w:rPr>
          <w:sz w:val="28"/>
          <w:szCs w:val="28"/>
        </w:rPr>
      </w:pPr>
    </w:p>
    <w:p w:rsidR="00B7133E" w:rsidRDefault="00670ACC" w:rsidP="00B7133E">
      <w:r>
        <w:rPr>
          <w:sz w:val="28"/>
          <w:szCs w:val="28"/>
        </w:rPr>
        <w:t xml:space="preserve">от  </w:t>
      </w:r>
      <w:r w:rsidR="00B7133E">
        <w:rPr>
          <w:sz w:val="28"/>
          <w:szCs w:val="28"/>
        </w:rPr>
        <w:t xml:space="preserve">.10.2024                                     п.Гигант                  </w:t>
      </w:r>
      <w:r>
        <w:rPr>
          <w:sz w:val="28"/>
          <w:szCs w:val="28"/>
        </w:rPr>
        <w:t xml:space="preserve">                            № </w:t>
      </w:r>
    </w:p>
    <w:p w:rsidR="00B7133E" w:rsidRDefault="00B7133E" w:rsidP="00B7133E">
      <w:pPr>
        <w:rPr>
          <w:sz w:val="28"/>
          <w:szCs w:val="28"/>
        </w:rPr>
      </w:pPr>
    </w:p>
    <w:tbl>
      <w:tblPr>
        <w:tblW w:w="7504" w:type="dxa"/>
        <w:tblLook w:val="04A0" w:firstRow="1" w:lastRow="0" w:firstColumn="1" w:lastColumn="0" w:noHBand="0" w:noVBand="1"/>
      </w:tblPr>
      <w:tblGrid>
        <w:gridCol w:w="7504"/>
      </w:tblGrid>
      <w:tr w:rsidR="00B7133E" w:rsidTr="00697D54">
        <w:trPr>
          <w:trHeight w:val="674"/>
        </w:trPr>
        <w:tc>
          <w:tcPr>
            <w:tcW w:w="7504" w:type="dxa"/>
            <w:shd w:val="clear" w:color="auto" w:fill="auto"/>
          </w:tcPr>
          <w:p w:rsidR="00B7133E" w:rsidRDefault="00B7133E" w:rsidP="00697D54">
            <w:pPr>
              <w:widowControl w:val="0"/>
              <w:jc w:val="both"/>
            </w:pPr>
            <w:r>
              <w:rPr>
                <w:bCs/>
                <w:sz w:val="28"/>
                <w:szCs w:val="28"/>
              </w:rPr>
              <w:t>Об утверждении муниципальной программы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B7133E" w:rsidRDefault="00B7133E" w:rsidP="00B7133E">
      <w:pPr>
        <w:jc w:val="center"/>
        <w:rPr>
          <w:sz w:val="28"/>
          <w:szCs w:val="28"/>
        </w:rPr>
      </w:pPr>
    </w:p>
    <w:p w:rsidR="00512790" w:rsidRDefault="00512790" w:rsidP="00B7133E">
      <w:pPr>
        <w:jc w:val="center"/>
        <w:rPr>
          <w:sz w:val="28"/>
          <w:szCs w:val="28"/>
        </w:rPr>
      </w:pPr>
    </w:p>
    <w:p w:rsidR="00B7133E" w:rsidRDefault="00B7133E" w:rsidP="00B7133E">
      <w:pPr>
        <w:tabs>
          <w:tab w:val="left" w:pos="9912"/>
        </w:tabs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В соответствии с постановлением Администрации Гигантовского сельского поселения  от 07.10.2024 № 211 «Об утверждении Порядка разработки, реализации и оценки эффективности муниципальных программ Гигантовского сельского поселения» и </w:t>
      </w:r>
      <w:r>
        <w:rPr>
          <w:color w:val="000000"/>
          <w:lang w:eastAsia="ru-RU"/>
        </w:rPr>
        <w:t xml:space="preserve"> </w:t>
      </w:r>
      <w:r>
        <w:rPr>
          <w:color w:val="000000"/>
          <w:sz w:val="28"/>
          <w:lang w:eastAsia="ru-RU"/>
        </w:rPr>
        <w:t>постановлением Администрации Гигантовского  от 07.10.2024 № 213 «Об утверждении Перечня муниципальных программ Гигантовского сельского поселения»  Администрация Гигантовского сельского поселения</w:t>
      </w:r>
    </w:p>
    <w:p w:rsidR="00B7133E" w:rsidRDefault="00B7133E" w:rsidP="00B7133E">
      <w:pPr>
        <w:jc w:val="both"/>
        <w:rPr>
          <w:sz w:val="28"/>
          <w:szCs w:val="28"/>
        </w:rPr>
      </w:pPr>
    </w:p>
    <w:p w:rsidR="00B7133E" w:rsidRDefault="00B7133E" w:rsidP="00B7133E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8"/>
          <w:szCs w:val="28"/>
        </w:rPr>
        <w:t>п о с т а н о в л я е т:</w:t>
      </w:r>
    </w:p>
    <w:p w:rsidR="00B7133E" w:rsidRDefault="00B7133E" w:rsidP="00B7133E">
      <w:pPr>
        <w:ind w:firstLine="709"/>
        <w:jc w:val="center"/>
        <w:rPr>
          <w:bCs/>
          <w:kern w:val="2"/>
          <w:sz w:val="28"/>
          <w:szCs w:val="28"/>
        </w:rPr>
      </w:pPr>
    </w:p>
    <w:p w:rsidR="00B7133E" w:rsidRDefault="00B7133E" w:rsidP="00B7133E">
      <w:pPr>
        <w:ind w:firstLine="709"/>
        <w:jc w:val="both"/>
      </w:pPr>
      <w:r>
        <w:rPr>
          <w:kern w:val="2"/>
          <w:sz w:val="28"/>
          <w:szCs w:val="28"/>
        </w:rPr>
        <w:t xml:space="preserve">1. Утвердить муниципальную программу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изменения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B7133E" w:rsidRDefault="00B7133E" w:rsidP="00B7133E">
      <w:pPr>
        <w:ind w:firstLine="709"/>
        <w:jc w:val="both"/>
      </w:pPr>
      <w:r>
        <w:rPr>
          <w:sz w:val="28"/>
          <w:szCs w:val="28"/>
        </w:rPr>
        <w:t>2. Признать утратившими силу постановления Администрации Гигантовского сельского поселения  по Перечню согласно приложению № 2.</w:t>
      </w:r>
    </w:p>
    <w:p w:rsidR="00B7133E" w:rsidRDefault="00B7133E" w:rsidP="00B7133E">
      <w:pPr>
        <w:pStyle w:val="af4"/>
        <w:ind w:firstLine="709"/>
        <w:jc w:val="both"/>
      </w:pPr>
      <w:r>
        <w:rPr>
          <w:szCs w:val="28"/>
        </w:rPr>
        <w:t xml:space="preserve">3.Разместить настоящее постановление </w:t>
      </w:r>
      <w:r>
        <w:rPr>
          <w:szCs w:val="28"/>
        </w:rPr>
        <w:br/>
        <w:t>на официальном сайте Администрации Гигантовского сельского поселения  в информационно-телекоммуникационной сети «Интернет».</w:t>
      </w:r>
    </w:p>
    <w:p w:rsidR="00B7133E" w:rsidRDefault="00B7133E" w:rsidP="00B7133E">
      <w:pPr>
        <w:pStyle w:val="af4"/>
        <w:ind w:firstLine="709"/>
        <w:jc w:val="both"/>
      </w:pPr>
      <w:r>
        <w:rPr>
          <w:szCs w:val="28"/>
        </w:rPr>
        <w:t>4. Настоящее постановление вступает в силу после его официального опубликования, но не ранее 1 января 2025 г., и распространяется на правоотношения, возникающие начиная с составления проекта муниципального бюджета на 2025 год и на плановый период 2025 и 2027 годов.</w:t>
      </w:r>
    </w:p>
    <w:p w:rsidR="00B7133E" w:rsidRDefault="00B7133E" w:rsidP="00B7133E">
      <w:pPr>
        <w:tabs>
          <w:tab w:val="left" w:pos="9720"/>
        </w:tabs>
        <w:ind w:firstLine="709"/>
        <w:jc w:val="both"/>
      </w:pPr>
      <w:r>
        <w:rPr>
          <w:kern w:val="2"/>
          <w:sz w:val="28"/>
          <w:szCs w:val="28"/>
        </w:rPr>
        <w:t xml:space="preserve">6. Контроль за выполнением настоящего постановления возложить </w:t>
      </w:r>
      <w:r>
        <w:rPr>
          <w:kern w:val="2"/>
          <w:sz w:val="28"/>
          <w:szCs w:val="28"/>
        </w:rPr>
        <w:br/>
        <w:t>на Ведущего специалиста Администрации С.Г.Пикулева</w:t>
      </w:r>
    </w:p>
    <w:p w:rsidR="00B7133E" w:rsidRDefault="00B7133E" w:rsidP="00B7133E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B7133E" w:rsidRDefault="00B7133E" w:rsidP="00B7133E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Гигантовского</w:t>
      </w:r>
    </w:p>
    <w:p w:rsidR="00B7133E" w:rsidRDefault="00B7133E" w:rsidP="00B7133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М.А.Карпенко</w:t>
      </w:r>
    </w:p>
    <w:p w:rsidR="00B7133E" w:rsidRDefault="00B7133E" w:rsidP="00B7133E">
      <w:pPr>
        <w:ind w:right="5782"/>
        <w:jc w:val="both"/>
        <w:rPr>
          <w:sz w:val="28"/>
          <w:szCs w:val="28"/>
        </w:rPr>
      </w:pPr>
    </w:p>
    <w:p w:rsidR="00B7133E" w:rsidRPr="00512790" w:rsidRDefault="00B7133E" w:rsidP="00B7133E">
      <w:pPr>
        <w:ind w:right="5782"/>
        <w:jc w:val="both"/>
      </w:pPr>
      <w:r w:rsidRPr="00512790">
        <w:t xml:space="preserve">Постановление вносит </w:t>
      </w:r>
    </w:p>
    <w:p w:rsidR="00B7133E" w:rsidRPr="00512790" w:rsidRDefault="00B7133E" w:rsidP="00B7133E">
      <w:pPr>
        <w:ind w:right="5782"/>
      </w:pPr>
      <w:r w:rsidRPr="00512790">
        <w:t>Ведущий специалист ПБ и ЧС</w:t>
      </w:r>
    </w:p>
    <w:p w:rsidR="00B7133E" w:rsidRPr="00512790" w:rsidRDefault="00B7133E" w:rsidP="00B7133E">
      <w:pPr>
        <w:ind w:right="5782"/>
      </w:pPr>
      <w:r w:rsidRPr="00512790">
        <w:t>С.Г.Пикулев</w:t>
      </w:r>
    </w:p>
    <w:p w:rsidR="00B7133E" w:rsidRPr="00512790" w:rsidRDefault="00B7133E" w:rsidP="00B7133E">
      <w:pPr>
        <w:jc w:val="both"/>
      </w:pPr>
    </w:p>
    <w:p w:rsidR="00B7133E" w:rsidRDefault="00B7133E" w:rsidP="00B7133E">
      <w:pPr>
        <w:ind w:left="680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Гигантовского сельского поселения </w:t>
      </w:r>
      <w:r>
        <w:rPr>
          <w:color w:val="C9211E"/>
          <w:sz w:val="28"/>
          <w:szCs w:val="28"/>
        </w:rPr>
        <w:t xml:space="preserve"> </w:t>
      </w:r>
      <w:r w:rsidR="00670ACC">
        <w:rPr>
          <w:color w:val="000000"/>
          <w:sz w:val="28"/>
          <w:szCs w:val="28"/>
        </w:rPr>
        <w:t xml:space="preserve">.10.2024 № </w:t>
      </w:r>
    </w:p>
    <w:p w:rsidR="00B7133E" w:rsidRDefault="00B7133E" w:rsidP="00B7133E">
      <w:pPr>
        <w:ind w:left="6804"/>
        <w:jc w:val="center"/>
      </w:pPr>
    </w:p>
    <w:p w:rsidR="00DE41E8" w:rsidRDefault="00116924">
      <w:pPr>
        <w:pStyle w:val="af4"/>
        <w:jc w:val="center"/>
      </w:pPr>
      <w:r>
        <w:rPr>
          <w:kern w:val="2"/>
          <w:szCs w:val="28"/>
        </w:rPr>
        <w:t xml:space="preserve">МУНИЦИПАЛЬНАЯ ПРОГРАММА </w:t>
      </w:r>
      <w:r>
        <w:rPr>
          <w:kern w:val="2"/>
          <w:szCs w:val="28"/>
        </w:rPr>
        <w:br/>
        <w:t>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E41E8" w:rsidRDefault="00DE41E8">
      <w:pPr>
        <w:pStyle w:val="af4"/>
        <w:ind w:firstLine="703"/>
        <w:jc w:val="both"/>
        <w:rPr>
          <w:kern w:val="2"/>
          <w:szCs w:val="28"/>
        </w:rPr>
      </w:pPr>
    </w:p>
    <w:p w:rsidR="00DE41E8" w:rsidRDefault="00DE41E8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DE41E8" w:rsidRDefault="00116924">
      <w:pPr>
        <w:widowControl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I. Стратегические приоритеты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муниципальной программы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Оценка текущего состояния сферы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реализации муниципальной программы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Гигантовское сельское поселение  подвержено угрозам возникновения чрезвычайных ситуаций природного, техногенного характера и биологической опасности.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По многолетним наблюдениям (период 2015 – 2023 годы) в Гигантовском сельском поселении отмечалось до 1 чрезвычайной ситуации в год.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В Гигантовском сельском поселении  с 2015 года не зарегистрировано пострадавших в чрезвычайных ситуациях.  </w:t>
      </w:r>
    </w:p>
    <w:p w:rsidR="00DE41E8" w:rsidRDefault="00116924">
      <w:pPr>
        <w:widowControl w:val="0"/>
        <w:suppressAutoHyphens w:val="0"/>
        <w:jc w:val="both"/>
      </w:pPr>
      <w:r>
        <w:rPr>
          <w:color w:val="000000"/>
          <w:sz w:val="28"/>
          <w:lang w:eastAsia="ru-RU"/>
        </w:rPr>
        <w:t xml:space="preserve">            Для Гигантовского сельского поселения  ключевыми являются следующие проблемами: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недостаточное оснащение  современной техникой, оборудованием, снаряжением для оперативного реагирования при возникновении чрезвычайных ситуаций на территории Гигантовского сельского поселения</w:t>
      </w:r>
      <w:r>
        <w:t xml:space="preserve"> </w:t>
      </w:r>
      <w:r>
        <w:rPr>
          <w:color w:val="000000"/>
          <w:sz w:val="28"/>
          <w:lang w:eastAsia="ru-RU"/>
        </w:rPr>
        <w:t xml:space="preserve">и обеспечения полного охвата территории противопожарным прикрытием;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недостаточный охват системой оповещения и экстренного информирования населения района при возникновении чрезвычайных ситуаций природного, техногенного характера и биологической опасности на территории Гигантовского сельского поселения;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lastRenderedPageBreak/>
        <w:t xml:space="preserve">в Гигантовском сельском поселении  ежегодно возникает более 60 пожаров, техногенных и природных, 1 процент населения района не обеспечено противопожарным прикрытием.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Гигантовского сельского поселения.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Описание приоритетов и целей муниципальной политики 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Гигантовского сельского поселения  в сфере реализации муниципальной программы.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приоритетами являются: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повышение уровня защищенности населения и территории Гигантовского сельского поселения 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дооснащение  оборудованием и снаряжением в целях сокращения времени реагирования при оказании помощи пострадавшим; </w:t>
      </w:r>
    </w:p>
    <w:p w:rsidR="00DE41E8" w:rsidRDefault="001169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DE41E8" w:rsidRDefault="001169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DE41E8" w:rsidRDefault="00DE41E8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DE41E8" w:rsidRDefault="00116924">
      <w:pPr>
        <w:keepNext/>
        <w:keepLines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Сведения о взаимосвязи со стратегическими приоритетами, </w:t>
      </w:r>
    </w:p>
    <w:p w:rsidR="00DE41E8" w:rsidRDefault="00116924">
      <w:pPr>
        <w:keepNext/>
        <w:keepLines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целями и показателями государственных программ Ростовской области</w:t>
      </w:r>
    </w:p>
    <w:p w:rsidR="00DE41E8" w:rsidRDefault="00DE41E8">
      <w:pPr>
        <w:keepNext/>
        <w:keepLines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keepNext/>
        <w:keepLines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Взаимосвязь с государственной программой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 17.10.2018. № 647,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4. Задачи муниципального управления, способы </w:t>
      </w: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их эффективного решения в сфере реализации муниципальной программы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Основные задачи и способы их эффективного решения определены Стратегией.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Реализация указанных основных приоритетов и целей осуществляется </w:t>
      </w:r>
      <w:r>
        <w:rPr>
          <w:color w:val="000000"/>
          <w:sz w:val="28"/>
          <w:lang w:eastAsia="ru-RU"/>
        </w:rPr>
        <w:lastRenderedPageBreak/>
        <w:t>в соответствии со следующими правовыми актами: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DE41E8" w:rsidRDefault="0011692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DE41E8" w:rsidRDefault="00116924">
      <w:pPr>
        <w:suppressAutoHyphens w:val="0"/>
        <w:ind w:firstLine="709"/>
        <w:jc w:val="both"/>
        <w:rPr>
          <w:bCs/>
          <w:spacing w:val="-4"/>
          <w:sz w:val="28"/>
          <w:szCs w:val="28"/>
          <w:lang w:eastAsia="ru-RU"/>
        </w:rPr>
      </w:pPr>
      <w:r>
        <w:rPr>
          <w:bCs/>
          <w:spacing w:val="-4"/>
          <w:sz w:val="28"/>
          <w:szCs w:val="28"/>
          <w:lang w:eastAsia="ru-RU"/>
        </w:rPr>
        <w:t xml:space="preserve"> Федеральным законом от 21.12.1994 № 69-ФЗ «О пожарной безопасности»;</w:t>
      </w:r>
    </w:p>
    <w:p w:rsidR="00DE41E8" w:rsidRDefault="00116924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 25.11.2004 № 202-ЗС «О пожарной безопасности»;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не допущение роста численности пострадавших в чрезвычайных ситуациях;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акций;</w:t>
      </w:r>
    </w:p>
    <w:p w:rsidR="00DE41E8" w:rsidRDefault="00116924">
      <w:pPr>
        <w:widowControl w:val="0"/>
        <w:suppressAutoHyphens w:val="0"/>
        <w:ind w:firstLine="709"/>
        <w:jc w:val="both"/>
        <w:rPr>
          <w:szCs w:val="28"/>
        </w:rPr>
        <w:sectPr w:rsidR="00DE41E8" w:rsidSect="00B7133E">
          <w:headerReference w:type="default" r:id="rId8"/>
          <w:footerReference w:type="default" r:id="rId9"/>
          <w:pgSz w:w="11906" w:h="16838"/>
          <w:pgMar w:top="709" w:right="567" w:bottom="567" w:left="1701" w:header="567" w:footer="720" w:gutter="0"/>
          <w:cols w:space="720"/>
          <w:formProt w:val="0"/>
          <w:titlePg/>
          <w:docGrid w:linePitch="600" w:charSpace="49152"/>
        </w:sectPr>
      </w:pPr>
      <w:r>
        <w:rPr>
          <w:color w:val="000000"/>
          <w:sz w:val="28"/>
          <w:lang w:eastAsia="ru-RU"/>
        </w:rPr>
        <w:t>создание фактического резерва материальных ресурсов для ликвидации ЧС различного характера.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lastRenderedPageBreak/>
        <w:t>I. Паспорт</w:t>
      </w:r>
    </w:p>
    <w:p w:rsidR="00DE41E8" w:rsidRDefault="00116924">
      <w:pPr>
        <w:suppressLineNumbers/>
        <w:suppressAutoHyphens w:val="0"/>
        <w:jc w:val="center"/>
      </w:pPr>
      <w:r>
        <w:rPr>
          <w:kern w:val="2"/>
          <w:sz w:val="28"/>
          <w:szCs w:val="28"/>
          <w:lang w:eastAsia="ru-RU"/>
        </w:rPr>
        <w:t xml:space="preserve">муниципальной программы Гигантовского сельского поселения  «Защита населения и территории от чрезвычайных ситуаций, </w:t>
      </w:r>
    </w:p>
    <w:p w:rsidR="00DE41E8" w:rsidRDefault="00116924">
      <w:pPr>
        <w:suppressLineNumbers/>
        <w:suppressAutoHyphens w:val="0"/>
        <w:jc w:val="center"/>
        <w:rPr>
          <w:lang w:eastAsia="ru-RU"/>
        </w:rPr>
      </w:pPr>
      <w:r>
        <w:rPr>
          <w:kern w:val="2"/>
          <w:sz w:val="28"/>
          <w:szCs w:val="28"/>
          <w:lang w:eastAsia="ru-RU"/>
        </w:rPr>
        <w:t>обеспечение пожарной безопасности и безопасности людей на водных объектах»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Основные положения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669"/>
        <w:gridCol w:w="3701"/>
        <w:gridCol w:w="388"/>
        <w:gridCol w:w="5039"/>
      </w:tblGrid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1.1.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Куратор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Штельман Юрий Михайлович глава  Администрации Гигантовского сельского поселения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1.2.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Ответственный исполнитель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Пикулев Сергей Георгиевич Ведущий специалист ПБ и ЧС Администрации Гигантовского сельского поселения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1.3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Срок реализации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этап I: 2019 – 2024 годы;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этап II: 2025 – 2030 годы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1.4.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Цели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не допустить роста численности населения, пострадавшего в чрезвычайных ситуациях; 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акций;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создание фактического резерва материальных ресурсов для ликвидации ЧС различного характера.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1.5.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 xml:space="preserve">Параметры финансового обеспечения муниципальной программы Гигантовского сельского поселения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общий объем финансировани</w:t>
            </w:r>
            <w:r w:rsidR="00A16425">
              <w:rPr>
                <w:sz w:val="28"/>
                <w:lang w:eastAsia="ru-RU"/>
              </w:rPr>
              <w:t>я муниципальной программы 1764,7</w:t>
            </w:r>
            <w:r>
              <w:rPr>
                <w:sz w:val="28"/>
                <w:lang w:eastAsia="ru-RU"/>
              </w:rPr>
              <w:t xml:space="preserve"> тыс. рублей, в том числе: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2019 – 2024 годы – 564</w:t>
            </w:r>
            <w:r w:rsidR="00A16425">
              <w:rPr>
                <w:sz w:val="28"/>
                <w:lang w:eastAsia="ru-RU"/>
              </w:rPr>
              <w:t>,</w:t>
            </w:r>
            <w:r>
              <w:rPr>
                <w:sz w:val="28"/>
                <w:lang w:eastAsia="ru-RU"/>
              </w:rPr>
              <w:t>7 тыс. рублей;</w:t>
            </w:r>
          </w:p>
          <w:p w:rsidR="00DE41E8" w:rsidRDefault="00A16425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2025 – 2030 годы – 1200,0</w:t>
            </w:r>
            <w:r w:rsidR="00116924">
              <w:rPr>
                <w:sz w:val="28"/>
                <w:lang w:eastAsia="ru-RU"/>
              </w:rPr>
              <w:t xml:space="preserve"> тыс. рублей</w:t>
            </w:r>
          </w:p>
        </w:tc>
      </w:tr>
    </w:tbl>
    <w:p w:rsidR="00DD480F" w:rsidRDefault="00DD480F" w:rsidP="00DD480F">
      <w:pPr>
        <w:widowControl w:val="0"/>
        <w:suppressAutoHyphens w:val="0"/>
        <w:rPr>
          <w:color w:val="000000"/>
          <w:sz w:val="28"/>
          <w:lang w:eastAsia="ru-RU"/>
        </w:rPr>
        <w:sectPr w:rsidR="00DD480F" w:rsidSect="00DD480F">
          <w:headerReference w:type="default" r:id="rId10"/>
          <w:footerReference w:type="default" r:id="rId11"/>
          <w:pgSz w:w="11906" w:h="16838"/>
          <w:pgMar w:top="1134" w:right="1701" w:bottom="1134" w:left="624" w:header="720" w:footer="567" w:gutter="0"/>
          <w:cols w:space="720"/>
          <w:formProt w:val="0"/>
          <w:docGrid w:linePitch="600" w:charSpace="49152"/>
        </w:sectPr>
      </w:pPr>
    </w:p>
    <w:p w:rsidR="00DD480F" w:rsidRDefault="00DD480F" w:rsidP="00DD480F">
      <w:pPr>
        <w:widowControl w:val="0"/>
        <w:suppressAutoHyphens w:val="0"/>
        <w:rPr>
          <w:color w:val="000000"/>
          <w:sz w:val="28"/>
          <w:lang w:eastAsia="ru-RU"/>
        </w:rPr>
      </w:pPr>
    </w:p>
    <w:p w:rsidR="00DE41E8" w:rsidRPr="00CB58A6" w:rsidRDefault="00116924">
      <w:pPr>
        <w:widowControl w:val="0"/>
        <w:suppressAutoHyphens w:val="0"/>
        <w:jc w:val="center"/>
        <w:rPr>
          <w:sz w:val="18"/>
          <w:szCs w:val="18"/>
        </w:rPr>
      </w:pPr>
      <w:r w:rsidRPr="00CB58A6">
        <w:rPr>
          <w:color w:val="000000"/>
          <w:sz w:val="18"/>
          <w:szCs w:val="18"/>
          <w:lang w:eastAsia="ru-RU"/>
        </w:rPr>
        <w:t xml:space="preserve">2. Показатели муниципальной программы Гигантовского сельского поселения </w:t>
      </w:r>
    </w:p>
    <w:p w:rsidR="00DE41E8" w:rsidRPr="00CB58A6" w:rsidRDefault="00DE41E8">
      <w:pPr>
        <w:widowControl w:val="0"/>
        <w:suppressAutoHyphens w:val="0"/>
        <w:jc w:val="center"/>
        <w:rPr>
          <w:color w:val="000000"/>
          <w:sz w:val="18"/>
          <w:szCs w:val="18"/>
          <w:lang w:eastAsia="ru-RU"/>
        </w:rPr>
      </w:pPr>
    </w:p>
    <w:tbl>
      <w:tblPr>
        <w:tblW w:w="148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518"/>
        <w:gridCol w:w="950"/>
        <w:gridCol w:w="1837"/>
        <w:gridCol w:w="951"/>
        <w:gridCol w:w="969"/>
        <w:gridCol w:w="805"/>
        <w:gridCol w:w="471"/>
        <w:gridCol w:w="530"/>
        <w:gridCol w:w="529"/>
        <w:gridCol w:w="535"/>
        <w:gridCol w:w="528"/>
        <w:gridCol w:w="874"/>
        <w:gridCol w:w="1322"/>
        <w:gridCol w:w="1161"/>
        <w:gridCol w:w="1469"/>
      </w:tblGrid>
      <w:tr w:rsidR="00DE41E8" w:rsidRPr="00CB58A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Уровень показателя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Признак возрастания/убывания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Вид показателя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Значения показателей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Документ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за достижение показателя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Связь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 показателями нацио</w:t>
            </w:r>
            <w:r w:rsidRPr="00CB58A6">
              <w:rPr>
                <w:color w:val="000000"/>
                <w:spacing w:val="-20"/>
                <w:sz w:val="18"/>
                <w:szCs w:val="18"/>
                <w:lang w:eastAsia="ru-RU"/>
              </w:rPr>
              <w:t>нальных</w:t>
            </w: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 целей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DE41E8" w:rsidRPr="00CB58A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E41E8" w:rsidRPr="00CB58A6" w:rsidRDefault="00DE41E8">
      <w:pPr>
        <w:suppressAutoHyphens w:val="0"/>
        <w:rPr>
          <w:color w:val="000000"/>
          <w:sz w:val="18"/>
          <w:szCs w:val="18"/>
          <w:lang w:eastAsia="ru-RU"/>
        </w:rPr>
      </w:pPr>
    </w:p>
    <w:tbl>
      <w:tblPr>
        <w:tblW w:w="148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955"/>
        <w:gridCol w:w="632"/>
        <w:gridCol w:w="1100"/>
        <w:gridCol w:w="998"/>
        <w:gridCol w:w="1308"/>
        <w:gridCol w:w="558"/>
        <w:gridCol w:w="638"/>
        <w:gridCol w:w="585"/>
        <w:gridCol w:w="583"/>
        <w:gridCol w:w="595"/>
        <w:gridCol w:w="583"/>
        <w:gridCol w:w="895"/>
        <w:gridCol w:w="1363"/>
        <w:gridCol w:w="1024"/>
        <w:gridCol w:w="1436"/>
        <w:gridCol w:w="120"/>
      </w:tblGrid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  <w:tr w:rsidR="00DE41E8" w:rsidRPr="00CB58A6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 Цель муниципальной программы «Не допустить роста численности населения, пострадавшего в чрезвычайных ситуациях»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Количество пострадавших </w:t>
            </w:r>
          </w:p>
          <w:p w:rsidR="00DE41E8" w:rsidRPr="00CB58A6" w:rsidRDefault="00116924">
            <w:pPr>
              <w:widowControl w:val="0"/>
              <w:suppressAutoHyphens w:val="0"/>
              <w:spacing w:line="228" w:lineRule="auto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 чрезвычайных ситуациях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убывание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Стратегия СР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  <w:tr w:rsidR="00DE41E8" w:rsidRPr="00CB58A6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2. Цель муниципальной программы «Совершенствование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outlineLvl w:val="1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Доля не работающего населения Гигантовского сельского поселения обученного по вопросам гражданской обороны,</w:t>
            </w:r>
            <w:r w:rsidRPr="00CB58A6">
              <w:rPr>
                <w:sz w:val="18"/>
                <w:szCs w:val="18"/>
              </w:rPr>
              <w:t xml:space="preserve"> </w:t>
            </w:r>
            <w:r w:rsidRPr="00CB58A6">
              <w:rPr>
                <w:color w:val="000000"/>
                <w:sz w:val="18"/>
                <w:szCs w:val="18"/>
                <w:lang w:eastAsia="ru-RU"/>
              </w:rPr>
              <w:t>защиты от чрезвычайных ситуаций и террористических акций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Стратегия СР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  <w:tr w:rsidR="00DE41E8" w:rsidRPr="00CB58A6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3. Цель муниципальной программы </w:t>
            </w:r>
            <w:r w:rsidRPr="00CB58A6">
              <w:rPr>
                <w:color w:val="000000"/>
                <w:sz w:val="18"/>
                <w:szCs w:val="18"/>
                <w:lang w:eastAsia="ru-RU"/>
              </w:rPr>
              <w:br/>
              <w:t>«Создание фактического резерва материальных ресурсов для ликвидации ЧС различного характера»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Стратегия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</w:tbl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Используемые сокращения: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МП – уровень муниципальной программы;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Администрация Гигантовского сельского поселения  – муниципальное образование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ОКЕИ – Общероссийский классификатор единиц измерения;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 xml:space="preserve">3. Перечень структурных элементов муниципальной программы Гигантовского сельского поселения </w:t>
      </w: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83"/>
        <w:gridCol w:w="3947"/>
        <w:gridCol w:w="5591"/>
        <w:gridCol w:w="4049"/>
      </w:tblGrid>
      <w:tr w:rsidR="00DE41E8">
        <w:trPr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Задача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структурного элемента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Краткое описание ожидаемых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эффектов от реализации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Связь с показателями 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83"/>
        <w:gridCol w:w="3947"/>
        <w:gridCol w:w="5591"/>
        <w:gridCol w:w="4049"/>
      </w:tblGrid>
      <w:tr w:rsidR="00DE41E8">
        <w:trPr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contextualSpacing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1. Комплексы процессных мероприятий 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1.1. Комплекс процессных мероприятий  Администрации Гигантовского сельского поселения 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Гигантовского сельского поселения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по обеспечению функционирования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 xml:space="preserve"> Администрации Гигантовского сельского поселения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Гигантовского сельского поселения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 показатели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1.2. Комплекс процессных мероприятий «Пожарная безопасность»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реализацию:Администрация Гигантовского сельского поселения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по обеспечению пожарной безопасности и безопасности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людей на водных объектах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предупреждение, снижение рисков возникновения и масштабов пожаров и чрезвычайных ситуаций, обусловленных </w:t>
            </w:r>
            <w:r>
              <w:rPr>
                <w:color w:val="000000"/>
                <w:sz w:val="28"/>
                <w:lang w:eastAsia="ru-RU"/>
              </w:rPr>
              <w:lastRenderedPageBreak/>
              <w:t>пожарами природного и техногенного характера;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защиты населения от пожаров природного и техногенного характера, усиление пропаганды  мер безопасности на водных объектах;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количество пострадавших в чрезвычайных ситуациях;</w:t>
            </w:r>
          </w:p>
          <w:p w:rsidR="00DE41E8" w:rsidRDefault="00116924" w:rsidP="00A16425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доля населения Гигантовского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сельского поселения  обеспеченного противопожарным прикрытием, количество профилактических мероприятий по безопасности на воде. 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1.3. Комплекс процессных мероприятий «Защита населения от чрезвычайных ситуаций»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Ответственные за реализацию: Администрация Гигантовского сельского поселения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DE41E8" w:rsidRDefault="00DE41E8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создания и хранения запасов материально-технических, продовольственных, медицинских и иных средств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>для ликвидации крупномасштабных чрезвычайных ситуаций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в чрезвычайных ситуациях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1.4. Комплекс процессных мероприятий «Обеспечение функционирования муниципальной системы оповещения населения Ги</w:t>
            </w:r>
            <w:r w:rsidR="00A16425">
              <w:rPr>
                <w:color w:val="000000"/>
                <w:sz w:val="28"/>
                <w:lang w:eastAsia="ru-RU"/>
              </w:rPr>
              <w:t>гантовского сельского поселения</w:t>
            </w:r>
            <w:r>
              <w:rPr>
                <w:color w:val="000000"/>
                <w:sz w:val="28"/>
                <w:lang w:eastAsia="ru-RU"/>
              </w:rPr>
              <w:t>.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Ответственный за реализацию:  Администрация Гигантовского сельского поселения 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lastRenderedPageBreak/>
              <w:t>1.4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по обеспечению функционирования муниципальной системы оповещения населения Гигантовского сельского поселения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обеспечение функционирования и поддержания в постоянной готовности муниципальной системы оповещения населения Гигантовского сельского поселения;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своевременное оповещение населения Гигантовского сельского поселения об угрозах, опасностях 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и возникновении чрезвычайных ситуаций;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обеспечение эффективности взаимодействия экстренных оперативных служб при возникновении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DE41E8" w:rsidRDefault="00DE41E8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количество пострадавших </w:t>
            </w:r>
          </w:p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чрезвычайных ситуациях;</w:t>
            </w:r>
          </w:p>
          <w:p w:rsidR="00DE41E8" w:rsidRDefault="00116924" w:rsidP="00A16425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доля населения Гигантовского сельского поселения, охваченного автоматизированными техническими средствами оповещения.</w:t>
            </w:r>
          </w:p>
        </w:tc>
      </w:tr>
    </w:tbl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widowControl w:val="0"/>
        <w:suppressAutoHyphens w:val="0"/>
        <w:jc w:val="center"/>
        <w:outlineLvl w:val="2"/>
      </w:pPr>
      <w:r>
        <w:rPr>
          <w:color w:val="000000"/>
          <w:sz w:val="28"/>
          <w:lang w:eastAsia="ru-RU"/>
        </w:rPr>
        <w:t>1.5 Комплекс процессных мероприятий «Обеспечени</w:t>
      </w:r>
      <w:r w:rsidR="00A16425">
        <w:rPr>
          <w:color w:val="000000"/>
          <w:sz w:val="28"/>
          <w:lang w:eastAsia="ru-RU"/>
        </w:rPr>
        <w:t>и</w:t>
      </w:r>
      <w:r>
        <w:rPr>
          <w:color w:val="000000"/>
          <w:sz w:val="28"/>
          <w:lang w:eastAsia="ru-RU"/>
        </w:rPr>
        <w:t xml:space="preserve"> безопасности людей на воде» .</w:t>
      </w: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3975"/>
        <w:gridCol w:w="5550"/>
        <w:gridCol w:w="4085"/>
      </w:tblGrid>
      <w:tr w:rsidR="00DE41E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</w:tr>
      <w:tr w:rsidR="00DE41E8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по обеспечению безопасности людей на воде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предупреждение, снижение рисков возникновения чрезвычайных ситуаций  на водных объектах</w:t>
            </w: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количество пострадавших, количество профилактических мероприятий по безопасности на воде . </w:t>
            </w:r>
          </w:p>
        </w:tc>
      </w:tr>
    </w:tbl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outlineLvl w:val="2"/>
      </w:pPr>
      <w:r>
        <w:rPr>
          <w:color w:val="000000"/>
          <w:sz w:val="28"/>
          <w:lang w:eastAsia="ru-RU"/>
        </w:rPr>
        <w:t xml:space="preserve">Ответственный за реализацию:  Администрация Гигантовского сельского поселения </w:t>
      </w:r>
    </w:p>
    <w:p w:rsidR="00DE41E8" w:rsidRDefault="00116924">
      <w:pPr>
        <w:widowControl w:val="0"/>
        <w:tabs>
          <w:tab w:val="left" w:pos="9072"/>
        </w:tabs>
        <w:suppressAutoHyphens w:val="0"/>
        <w:outlineLvl w:val="2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ru-RU"/>
        </w:rPr>
        <w:t>Срок реализации: 2025 – 2030 годы</w:t>
      </w: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widowControl w:val="0"/>
        <w:suppressAutoHyphens w:val="0"/>
        <w:spacing w:line="228" w:lineRule="auto"/>
        <w:jc w:val="center"/>
        <w:outlineLvl w:val="2"/>
      </w:pPr>
      <w:r>
        <w:rPr>
          <w:color w:val="000000"/>
          <w:sz w:val="28"/>
          <w:lang w:eastAsia="ru-RU"/>
        </w:rPr>
        <w:t>4. Параметры финансового обеспечения муниципальной программы Гигантовского сельского поселения</w:t>
      </w:r>
    </w:p>
    <w:p w:rsidR="00DE41E8" w:rsidRDefault="00DE41E8">
      <w:pPr>
        <w:widowControl w:val="0"/>
        <w:suppressAutoHyphens w:val="0"/>
        <w:spacing w:line="228" w:lineRule="auto"/>
        <w:jc w:val="center"/>
        <w:outlineLvl w:val="2"/>
        <w:rPr>
          <w:color w:val="000000"/>
          <w:sz w:val="10"/>
          <w:lang w:eastAsia="ru-RU"/>
        </w:rPr>
      </w:pPr>
    </w:p>
    <w:tbl>
      <w:tblPr>
        <w:tblW w:w="14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5628"/>
        <w:gridCol w:w="2165"/>
        <w:gridCol w:w="2018"/>
        <w:gridCol w:w="2016"/>
        <w:gridCol w:w="2181"/>
      </w:tblGrid>
      <w:tr w:rsidR="00DE41E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5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strike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DE41E8" w:rsidRDefault="00116924">
            <w:pPr>
              <w:widowControl w:val="0"/>
              <w:suppressAutoHyphens w:val="0"/>
              <w:jc w:val="center"/>
              <w:rPr>
                <w:strike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8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Объем расходов по годам реализации (тыс. рублей)</w:t>
            </w:r>
          </w:p>
        </w:tc>
      </w:tr>
      <w:tr w:rsidR="00DE41E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Всего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5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5631"/>
        <w:gridCol w:w="2164"/>
        <w:gridCol w:w="2014"/>
        <w:gridCol w:w="2020"/>
        <w:gridCol w:w="2179"/>
      </w:tblGrid>
      <w:tr w:rsidR="00DE41E8" w:rsidTr="001F35A0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 w:rsidR="00DE41E8" w:rsidTr="001F35A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</w:pPr>
            <w:r>
              <w:rPr>
                <w:color w:val="000000"/>
                <w:sz w:val="28"/>
                <w:lang w:eastAsia="ru-RU"/>
              </w:rPr>
              <w:t>Муниципальная программа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(всего),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lastRenderedPageBreak/>
              <w:t>400,0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</w:t>
            </w:r>
            <w:r w:rsidR="00116924">
              <w:rPr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 w:rsidP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</w:tr>
      <w:tr w:rsidR="00DE41E8" w:rsidTr="001F35A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местный бюджет (всего), из них: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</w:t>
            </w:r>
            <w:r w:rsidR="00116924">
              <w:rPr>
                <w:color w:val="000000"/>
                <w:sz w:val="28"/>
                <w:lang w:eastAsia="ru-RU"/>
              </w:rPr>
              <w:t>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</w:t>
            </w:r>
            <w:r w:rsidR="00116924">
              <w:rPr>
                <w:color w:val="000000"/>
                <w:sz w:val="28"/>
                <w:lang w:eastAsia="ru-RU"/>
              </w:rPr>
              <w:t>00,0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</w:tr>
    </w:tbl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tabs>
          <w:tab w:val="left" w:pos="9072"/>
        </w:tabs>
        <w:rPr>
          <w:color w:val="000000"/>
          <w:sz w:val="28"/>
          <w:lang w:eastAsia="ru-RU"/>
        </w:rPr>
      </w:pPr>
      <w:r>
        <w:br w:type="page"/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val="en-US" w:eastAsia="ru-RU"/>
        </w:rPr>
        <w:t>II</w:t>
      </w:r>
      <w:r>
        <w:rPr>
          <w:color w:val="000000"/>
          <w:sz w:val="28"/>
          <w:lang w:eastAsia="ru-RU"/>
        </w:rPr>
        <w:t xml:space="preserve"> Паспорт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 xml:space="preserve">комплекса процессных мероприятий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3a"/>
        <w:tblW w:w="14570" w:type="dxa"/>
        <w:tblLook w:val="04A0" w:firstRow="1" w:lastRow="0" w:firstColumn="1" w:lastColumn="0" w:noHBand="0" w:noVBand="1"/>
      </w:tblPr>
      <w:tblGrid>
        <w:gridCol w:w="708"/>
        <w:gridCol w:w="6103"/>
        <w:gridCol w:w="424"/>
        <w:gridCol w:w="7335"/>
      </w:tblGrid>
      <w:tr w:rsidR="00DE41E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1.1.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Администрация Гигантовского сельского поселения (Пикулев Сергей Георгиевич Ведущий специалист ПБ и ЧС)</w:t>
            </w:r>
          </w:p>
        </w:tc>
      </w:tr>
      <w:tr w:rsidR="00DE41E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1.2.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Связь с муниципальной программой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2. Показатели комплекса процессных мероприятий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332"/>
        <w:gridCol w:w="950"/>
        <w:gridCol w:w="1837"/>
        <w:gridCol w:w="1017"/>
        <w:gridCol w:w="967"/>
        <w:gridCol w:w="805"/>
        <w:gridCol w:w="477"/>
        <w:gridCol w:w="549"/>
        <w:gridCol w:w="558"/>
        <w:gridCol w:w="546"/>
        <w:gridCol w:w="550"/>
        <w:gridCol w:w="865"/>
        <w:gridCol w:w="9"/>
        <w:gridCol w:w="1290"/>
        <w:gridCol w:w="10"/>
        <w:gridCol w:w="1217"/>
        <w:gridCol w:w="12"/>
        <w:gridCol w:w="1469"/>
      </w:tblGrid>
      <w:tr w:rsidR="00DE41E8" w:rsidRPr="00CB58A6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Вид показателя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Значения показателей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Документ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за достижение показателя 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DE41E8" w:rsidRPr="00CB58A6">
        <w:trPr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E41E8" w:rsidRPr="00CB58A6" w:rsidRDefault="00DE41E8">
      <w:pPr>
        <w:suppressAutoHyphens w:val="0"/>
        <w:rPr>
          <w:color w:val="000000"/>
          <w:sz w:val="18"/>
          <w:szCs w:val="18"/>
          <w:lang w:eastAsia="ru-RU"/>
        </w:rPr>
      </w:pPr>
    </w:p>
    <w:tbl>
      <w:tblPr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455"/>
        <w:gridCol w:w="585"/>
        <w:gridCol w:w="1192"/>
        <w:gridCol w:w="974"/>
        <w:gridCol w:w="1576"/>
        <w:gridCol w:w="480"/>
        <w:gridCol w:w="604"/>
        <w:gridCol w:w="481"/>
        <w:gridCol w:w="537"/>
        <w:gridCol w:w="519"/>
        <w:gridCol w:w="519"/>
        <w:gridCol w:w="1151"/>
        <w:gridCol w:w="1343"/>
        <w:gridCol w:w="1370"/>
        <w:gridCol w:w="1612"/>
      </w:tblGrid>
      <w:tr w:rsidR="00DE41E8" w:rsidRPr="00CB58A6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E41E8" w:rsidRPr="00CB58A6">
        <w:tc>
          <w:tcPr>
            <w:tcW w:w="148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 и безопасности на водных объектах»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поселений, количество пожарного оборудования и снаряжения, приобретенного для обеспечения первичных мер пожарной безопасности на территории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Стратегия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</w:tr>
      <w:tr w:rsidR="00DE41E8" w:rsidRPr="00CB58A6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1.2.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 xml:space="preserve">Защита населения  от чрезвычайных ситуаций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Стратегия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62" w:lineRule="exact"/>
              <w:ind w:left="1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Администрация Гигантовского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</w:tr>
      <w:tr w:rsidR="00DE41E8" w:rsidRPr="00CB58A6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1.3.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Обеспечение  готовности муниципальной системы оповещения населения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6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388" w:right="85" w:hanging="294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возраста</w:t>
            </w:r>
            <w:r w:rsidR="00116924" w:rsidRPr="00CB58A6">
              <w:rPr>
                <w:spacing w:val="-4"/>
                <w:sz w:val="18"/>
                <w:szCs w:val="18"/>
              </w:rPr>
              <w:t>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единиц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182" w:right="145" w:hanging="27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ведомствен</w:t>
            </w:r>
            <w:r w:rsidR="00116924" w:rsidRPr="00CB58A6">
              <w:rPr>
                <w:spacing w:val="-4"/>
                <w:sz w:val="18"/>
                <w:szCs w:val="18"/>
              </w:rPr>
              <w:t>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8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0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4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157" w:right="129" w:hanging="12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Стра</w:t>
            </w:r>
            <w:r w:rsidR="00116924" w:rsidRPr="00CB58A6">
              <w:rPr>
                <w:spacing w:val="-2"/>
                <w:sz w:val="18"/>
                <w:szCs w:val="18"/>
              </w:rPr>
              <w:t xml:space="preserve">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62" w:lineRule="exact"/>
              <w:ind w:left="1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 xml:space="preserve">Администрация </w:t>
            </w:r>
            <w:r w:rsidR="001F35A0" w:rsidRPr="00CB58A6">
              <w:rPr>
                <w:spacing w:val="-5"/>
                <w:sz w:val="18"/>
                <w:szCs w:val="18"/>
              </w:rPr>
              <w:t>Г</w:t>
            </w:r>
            <w:r w:rsidRPr="00CB58A6">
              <w:rPr>
                <w:spacing w:val="-5"/>
                <w:sz w:val="18"/>
                <w:szCs w:val="18"/>
              </w:rPr>
              <w:t>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98" w:right="170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отсут</w:t>
            </w:r>
            <w:r w:rsidR="00116924" w:rsidRPr="00CB58A6">
              <w:rPr>
                <w:spacing w:val="-2"/>
                <w:sz w:val="18"/>
                <w:szCs w:val="18"/>
              </w:rPr>
              <w:t>ствует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89" w:right="94" w:hanging="69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информаци</w:t>
            </w:r>
            <w:r w:rsidRPr="00CB58A6">
              <w:rPr>
                <w:spacing w:val="-4"/>
                <w:sz w:val="18"/>
                <w:szCs w:val="18"/>
              </w:rPr>
              <w:t>он</w:t>
            </w:r>
            <w:r w:rsidR="00116924" w:rsidRPr="00CB58A6">
              <w:rPr>
                <w:spacing w:val="-4"/>
                <w:sz w:val="18"/>
                <w:szCs w:val="18"/>
              </w:rPr>
              <w:t xml:space="preserve">ная </w:t>
            </w:r>
            <w:r w:rsidRPr="00CB58A6">
              <w:rPr>
                <w:spacing w:val="-2"/>
                <w:sz w:val="18"/>
                <w:szCs w:val="18"/>
              </w:rPr>
              <w:t>систе</w:t>
            </w:r>
            <w:r w:rsidR="00116924" w:rsidRPr="00CB58A6">
              <w:rPr>
                <w:spacing w:val="-5"/>
                <w:sz w:val="18"/>
                <w:szCs w:val="18"/>
              </w:rPr>
              <w:t>ма</w:t>
            </w:r>
            <w:r w:rsidRPr="00CB58A6">
              <w:rPr>
                <w:spacing w:val="-5"/>
                <w:sz w:val="18"/>
                <w:szCs w:val="18"/>
              </w:rPr>
              <w:t xml:space="preserve"> </w:t>
            </w:r>
            <w:r w:rsidR="00116924" w:rsidRPr="00CB58A6">
              <w:rPr>
                <w:spacing w:val="-2"/>
                <w:sz w:val="18"/>
                <w:szCs w:val="18"/>
              </w:rPr>
              <w:t>отсутствует</w:t>
            </w:r>
          </w:p>
        </w:tc>
      </w:tr>
      <w:tr w:rsidR="00DE41E8" w:rsidRPr="00CB58A6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1.4.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Обеспечение   безопасности людей на водных объектах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6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388" w:right="85" w:hanging="294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возраста</w:t>
            </w:r>
            <w:r w:rsidR="00116924" w:rsidRPr="00CB58A6">
              <w:rPr>
                <w:spacing w:val="-4"/>
                <w:sz w:val="18"/>
                <w:szCs w:val="18"/>
              </w:rPr>
              <w:t>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единиц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82" w:right="145" w:hanging="27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ведомствен</w:t>
            </w:r>
            <w:r w:rsidR="00116924" w:rsidRPr="00CB58A6">
              <w:rPr>
                <w:spacing w:val="-4"/>
                <w:sz w:val="18"/>
                <w:szCs w:val="18"/>
              </w:rPr>
              <w:t>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8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0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4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157" w:right="129" w:hanging="12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Стра</w:t>
            </w:r>
            <w:r w:rsidR="00116924" w:rsidRPr="00CB58A6">
              <w:rPr>
                <w:spacing w:val="-2"/>
                <w:sz w:val="18"/>
                <w:szCs w:val="18"/>
              </w:rPr>
              <w:t xml:space="preserve">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62" w:lineRule="exact"/>
              <w:ind w:left="1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 xml:space="preserve">Администрация </w:t>
            </w:r>
            <w:r w:rsidR="001F35A0" w:rsidRPr="00CB58A6">
              <w:rPr>
                <w:spacing w:val="-5"/>
                <w:sz w:val="18"/>
                <w:szCs w:val="18"/>
              </w:rPr>
              <w:t>Г</w:t>
            </w:r>
            <w:r w:rsidRPr="00CB58A6">
              <w:rPr>
                <w:spacing w:val="-5"/>
                <w:sz w:val="18"/>
                <w:szCs w:val="18"/>
              </w:rPr>
              <w:t>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28" w:lineRule="auto"/>
              <w:ind w:left="198" w:right="170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89" w:right="94" w:hanging="69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информаци</w:t>
            </w:r>
            <w:r w:rsidRPr="00CB58A6">
              <w:rPr>
                <w:spacing w:val="-4"/>
                <w:sz w:val="18"/>
                <w:szCs w:val="18"/>
              </w:rPr>
              <w:t>он</w:t>
            </w:r>
            <w:r w:rsidR="00116924" w:rsidRPr="00CB58A6">
              <w:rPr>
                <w:spacing w:val="-4"/>
                <w:sz w:val="18"/>
                <w:szCs w:val="18"/>
              </w:rPr>
              <w:t xml:space="preserve">ная </w:t>
            </w:r>
            <w:r w:rsidRPr="00CB58A6">
              <w:rPr>
                <w:spacing w:val="-2"/>
                <w:sz w:val="18"/>
                <w:szCs w:val="18"/>
              </w:rPr>
              <w:t>систе</w:t>
            </w:r>
            <w:r w:rsidR="00116924" w:rsidRPr="00CB58A6">
              <w:rPr>
                <w:spacing w:val="-5"/>
                <w:sz w:val="18"/>
                <w:szCs w:val="18"/>
              </w:rPr>
              <w:t>ма</w:t>
            </w:r>
            <w:r w:rsidRPr="00CB58A6">
              <w:rPr>
                <w:spacing w:val="-5"/>
                <w:sz w:val="18"/>
                <w:szCs w:val="18"/>
              </w:rPr>
              <w:t xml:space="preserve"> </w:t>
            </w:r>
            <w:r w:rsidRPr="00CB58A6">
              <w:rPr>
                <w:spacing w:val="-2"/>
                <w:sz w:val="18"/>
                <w:szCs w:val="18"/>
              </w:rPr>
              <w:t>отсут</w:t>
            </w:r>
            <w:r w:rsidR="00116924" w:rsidRPr="00CB58A6">
              <w:rPr>
                <w:spacing w:val="-2"/>
                <w:sz w:val="18"/>
                <w:szCs w:val="18"/>
              </w:rPr>
              <w:t>ствует</w:t>
            </w:r>
          </w:p>
        </w:tc>
      </w:tr>
    </w:tbl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Используемые сокращения: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МП – уровень муниципальной программы;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Администрация Гигантовского сельского поселения – муниципальное образование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ОКЕИ – Общероссийский классификатор единиц измерения;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strike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 w:rsidR="00DE41E8" w:rsidRDefault="00DE41E8">
      <w:pPr>
        <w:widowControl w:val="0"/>
        <w:suppressAutoHyphens w:val="0"/>
        <w:jc w:val="center"/>
        <w:rPr>
          <w:strike/>
          <w:color w:val="000000"/>
          <w:sz w:val="28"/>
          <w:lang w:eastAsia="ru-RU"/>
        </w:rPr>
      </w:pPr>
    </w:p>
    <w:tbl>
      <w:tblPr>
        <w:tblW w:w="147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884"/>
        <w:gridCol w:w="1771"/>
        <w:gridCol w:w="2884"/>
        <w:gridCol w:w="1442"/>
        <w:gridCol w:w="1442"/>
        <w:gridCol w:w="1010"/>
        <w:gridCol w:w="865"/>
        <w:gridCol w:w="863"/>
        <w:gridCol w:w="883"/>
      </w:tblGrid>
      <w:tr w:rsidR="00DE41E8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 w:rsidR="00DE41E8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7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869"/>
        <w:gridCol w:w="1773"/>
        <w:gridCol w:w="2865"/>
        <w:gridCol w:w="1441"/>
        <w:gridCol w:w="1422"/>
        <w:gridCol w:w="1003"/>
        <w:gridCol w:w="856"/>
        <w:gridCol w:w="857"/>
        <w:gridCol w:w="857"/>
        <w:gridCol w:w="120"/>
      </w:tblGrid>
      <w:tr w:rsidR="00DE41E8">
        <w:trPr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  <w:tr w:rsidR="00DE41E8">
        <w:tc>
          <w:tcPr>
            <w:tcW w:w="14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 xml:space="preserve">1. Задача комплекса процессных мероприятий </w:t>
            </w:r>
          </w:p>
        </w:tc>
      </w:tr>
      <w:tr w:rsidR="00DE41E8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Обеспечено дооснащение современной техникой, оборудованием, снаряжением и улучшение материально-технической базы 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финансовое обеспечение поддержания высокой готовности сил и средств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  <w:tr w:rsidR="00DE41E8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Обеспечено финансирование первичных мер пожарной безопасности на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территории поселений, приобретение пожарного оборудования 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и снаряжения,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highlight w:val="green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приобретение товаров, работ и услуг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финансовое обеспечение поддержания высокой готовности сил и средств поселений </w:t>
            </w:r>
            <w:r>
              <w:rPr>
                <w:color w:val="000000"/>
                <w:sz w:val="28"/>
                <w:lang w:eastAsia="ru-RU"/>
              </w:rPr>
              <w:lastRenderedPageBreak/>
              <w:t>Гигантовского сельского поселения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  <w:tr w:rsidR="00DE41E8"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памяток брошюр в целях усиления пропаганды  мер на водных объектах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 средств поселений Гигантовского сельского поселения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</w:tbl>
    <w:p w:rsidR="00DE41E8" w:rsidRDefault="00DE41E8">
      <w:pPr>
        <w:widowControl w:val="0"/>
        <w:tabs>
          <w:tab w:val="left" w:pos="851"/>
          <w:tab w:val="left" w:pos="11057"/>
        </w:tabs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Используемое сокращение:</w:t>
      </w:r>
    </w:p>
    <w:p w:rsidR="00DE41E8" w:rsidRDefault="00116924">
      <w:pPr>
        <w:widowControl w:val="0"/>
        <w:tabs>
          <w:tab w:val="left" w:pos="851"/>
          <w:tab w:val="left" w:pos="11057"/>
        </w:tabs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ОКЕИ – Общероссийский классификатор единиц измерения.</w:t>
      </w:r>
    </w:p>
    <w:p w:rsidR="00DE41E8" w:rsidRDefault="00116924">
      <w:pPr>
        <w:widowControl w:val="0"/>
        <w:tabs>
          <w:tab w:val="left" w:pos="851"/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E41E8" w:rsidRDefault="00116924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4. Параметры финансового обеспечения комплекса процессных мероприятий</w:t>
      </w:r>
    </w:p>
    <w:p w:rsidR="00DE41E8" w:rsidRDefault="00DE41E8">
      <w:pPr>
        <w:widowControl w:val="0"/>
        <w:suppressAutoHyphens w:val="0"/>
        <w:spacing w:line="228" w:lineRule="auto"/>
        <w:jc w:val="center"/>
        <w:rPr>
          <w:color w:val="000000"/>
          <w:sz w:val="10"/>
          <w:lang w:eastAsia="ru-RU"/>
        </w:rPr>
      </w:pPr>
    </w:p>
    <w:tbl>
      <w:tblPr>
        <w:tblW w:w="14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5487"/>
        <w:gridCol w:w="717"/>
        <w:gridCol w:w="717"/>
        <w:gridCol w:w="1732"/>
        <w:gridCol w:w="719"/>
        <w:gridCol w:w="9"/>
        <w:gridCol w:w="1144"/>
        <w:gridCol w:w="10"/>
        <w:gridCol w:w="1143"/>
        <w:gridCol w:w="9"/>
        <w:gridCol w:w="1145"/>
        <w:gridCol w:w="10"/>
        <w:gridCol w:w="1166"/>
      </w:tblGrid>
      <w:tr w:rsidR="00DE41E8" w:rsidTr="00116924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 w:rsidR="00DE41E8" w:rsidTr="0011692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 w:rsidR="00DE41E8" w:rsidTr="0011692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 w:rsidR="00DE41E8" w:rsidTr="00116924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 (всего), в том числе: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</w:tr>
      <w:tr w:rsidR="00DE41E8" w:rsidTr="0011692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Местный бюджет (всего), из них: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</w:tr>
      <w:tr w:rsidR="00DE41E8" w:rsidTr="0011692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E41E8" w:rsidRDefault="001169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снаряжения»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04 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4 01 21 670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116924">
              <w:rPr>
                <w:color w:val="000000"/>
                <w:sz w:val="24"/>
                <w:lang w:eastAsia="ru-RU"/>
              </w:rPr>
              <w:t>70,0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116924">
              <w:rPr>
                <w:color w:val="000000"/>
                <w:sz w:val="24"/>
                <w:lang w:eastAsia="ru-RU"/>
              </w:rPr>
              <w:t>70,0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1F35A0">
              <w:rPr>
                <w:color w:val="000000"/>
                <w:sz w:val="24"/>
                <w:lang w:eastAsia="ru-RU"/>
              </w:rPr>
              <w:t>7</w:t>
            </w: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1110,0</w:t>
            </w:r>
          </w:p>
        </w:tc>
      </w:tr>
      <w:tr w:rsidR="00DE41E8" w:rsidTr="00116924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«Обеспечено финансирование по защите населения  от чрезвычайных ситуаций,   обеспечена готовность к действиям по предназначению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04 4 01 21 680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6924">
              <w:rPr>
                <w:sz w:val="24"/>
                <w:szCs w:val="24"/>
              </w:rPr>
              <w:t>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41E8" w:rsidTr="00116924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 Обеспечение  финансирование по  поддержанию в готовности муниципальной системы оповещения населения»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04 4 01 21690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41E8" w:rsidTr="00116924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(результат)</w:t>
            </w:r>
            <w:r w:rsidR="001F35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«Обеспечено финансирование по обеспечению безопасности людей на водных объектах»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04 4 01 21710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924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924"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924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116924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6924" w:rsidRPr="00116924">
              <w:rPr>
                <w:sz w:val="24"/>
                <w:szCs w:val="24"/>
              </w:rPr>
              <w:t>0,0</w:t>
            </w:r>
          </w:p>
        </w:tc>
      </w:tr>
    </w:tbl>
    <w:p w:rsidR="00DE41E8" w:rsidRDefault="00DE41E8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10"/>
          <w:lang w:eastAsia="ru-RU"/>
        </w:rPr>
      </w:pPr>
    </w:p>
    <w:p w:rsidR="00DE41E8" w:rsidRDefault="00116924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X – данные ячейки не заполняются.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tabs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E41E8" w:rsidRDefault="00116924">
      <w:pPr>
        <w:widowControl w:val="0"/>
        <w:tabs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5. План реализации комплекса процессных мероприятий на 2025 – 2027 годы</w:t>
      </w:r>
    </w:p>
    <w:p w:rsidR="00DE41E8" w:rsidRDefault="00DE41E8">
      <w:pPr>
        <w:widowControl w:val="0"/>
        <w:tabs>
          <w:tab w:val="left" w:pos="11057"/>
        </w:tabs>
        <w:suppressAutoHyphens w:val="0"/>
        <w:jc w:val="center"/>
        <w:rPr>
          <w:b/>
          <w:color w:val="000000"/>
          <w:sz w:val="28"/>
          <w:lang w:eastAsia="ru-RU"/>
        </w:rPr>
      </w:pPr>
    </w:p>
    <w:tbl>
      <w:tblPr>
        <w:tblW w:w="14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364"/>
        <w:gridCol w:w="1735"/>
        <w:gridCol w:w="3211"/>
        <w:gridCol w:w="2330"/>
        <w:gridCol w:w="2306"/>
      </w:tblGrid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>(ФИО., должность, наименование структурного подразделения или органа Администрации Гигантовского с/п)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подтверждающего документа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Информационная система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4844"/>
        <w:gridCol w:w="1751"/>
        <w:gridCol w:w="3435"/>
        <w:gridCol w:w="1536"/>
        <w:gridCol w:w="2322"/>
      </w:tblGrid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 w:rsidR="00DE41E8"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 xml:space="preserve">1. Задача комплекса процессных мероприятий 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«Обеспечено дооснащение современной техникой, оборудованием, снаряжением и улучшение материально-технической базы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bookmarkStart w:id="0" w:name="__DdeLink__7210_2939519665"/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</w:t>
            </w:r>
            <w:bookmarkEnd w:id="0"/>
            <w:r>
              <w:rPr>
                <w:color w:val="000000"/>
                <w:sz w:val="28"/>
                <w:lang w:eastAsia="ru-RU"/>
              </w:rPr>
              <w:t xml:space="preserve"> (Пикулев 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«Обеспечено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 снаряжения, изготовление информационного материала (памятки брошюры)»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 (Пикулев 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Контрольная точка 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 г.;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2026 г.;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2027 г.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Администрация Гигантовского сельского поселения (Пикулев </w:t>
            </w:r>
            <w:r>
              <w:rPr>
                <w:color w:val="000000"/>
                <w:sz w:val="28"/>
                <w:lang w:eastAsia="ru-RU"/>
              </w:rPr>
              <w:lastRenderedPageBreak/>
              <w:t>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контракт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1.4.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Контрольная точка «Подписан акт приема-передачи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 г.;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2026 г.;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 г.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 (Пикулев 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акт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</w:tbl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X – данные графы не заполняются. 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A16425" w:rsidRDefault="00A16425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A16425" w:rsidRDefault="00A16425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A16425" w:rsidRDefault="00A16425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116924" w:rsidRDefault="00116924">
      <w:pPr>
        <w:suppressAutoHyphens w:val="0"/>
        <w:spacing w:line="216" w:lineRule="auto"/>
        <w:ind w:left="6237"/>
        <w:jc w:val="right"/>
        <w:outlineLvl w:val="0"/>
        <w:rPr>
          <w:color w:val="000000"/>
          <w:sz w:val="28"/>
          <w:lang w:eastAsia="ru-RU"/>
        </w:rPr>
      </w:pPr>
    </w:p>
    <w:p w:rsidR="004D25EC" w:rsidRDefault="004D25EC" w:rsidP="004D25EC">
      <w:pPr>
        <w:suppressAutoHyphens w:val="0"/>
        <w:spacing w:line="216" w:lineRule="auto"/>
        <w:ind w:left="6237"/>
        <w:jc w:val="right"/>
        <w:outlineLvl w:val="0"/>
        <w:rPr>
          <w:color w:val="FF4000"/>
        </w:rPr>
      </w:pPr>
      <w:r>
        <w:rPr>
          <w:color w:val="000000"/>
          <w:sz w:val="28"/>
          <w:lang w:eastAsia="ru-RU"/>
        </w:rPr>
        <w:lastRenderedPageBreak/>
        <w:t>Приложение № 2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постановлению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Администрации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FF4000"/>
        </w:rPr>
      </w:pPr>
      <w:r>
        <w:rPr>
          <w:color w:val="000000"/>
          <w:sz w:val="28"/>
          <w:lang w:eastAsia="ru-RU"/>
        </w:rPr>
        <w:t xml:space="preserve"> Гигантовского сельского поселения</w:t>
      </w:r>
    </w:p>
    <w:p w:rsidR="004D25EC" w:rsidRDefault="00670ACC" w:rsidP="004D25EC">
      <w:pPr>
        <w:suppressAutoHyphens w:val="0"/>
        <w:spacing w:line="216" w:lineRule="auto"/>
        <w:ind w:left="6237"/>
        <w:jc w:val="right"/>
        <w:rPr>
          <w:color w:val="000000"/>
        </w:rPr>
      </w:pPr>
      <w:r>
        <w:rPr>
          <w:color w:val="000000"/>
          <w:sz w:val="28"/>
          <w:lang w:eastAsia="ru-RU"/>
        </w:rPr>
        <w:t xml:space="preserve">от .10.2024 № </w:t>
      </w:r>
      <w:bookmarkStart w:id="1" w:name="_GoBack"/>
      <w:bookmarkEnd w:id="1"/>
    </w:p>
    <w:p w:rsidR="004D25EC" w:rsidRDefault="004D25EC" w:rsidP="004D25EC">
      <w:pPr>
        <w:suppressAutoHyphens w:val="0"/>
        <w:spacing w:line="216" w:lineRule="auto"/>
        <w:ind w:left="6237"/>
        <w:jc w:val="center"/>
        <w:rPr>
          <w:color w:val="FF4000"/>
          <w:sz w:val="28"/>
          <w:lang w:eastAsia="ru-RU"/>
        </w:rPr>
      </w:pPr>
    </w:p>
    <w:p w:rsidR="004D25EC" w:rsidRDefault="004D25EC" w:rsidP="004D25EC">
      <w:pPr>
        <w:suppressAutoHyphens w:val="0"/>
        <w:spacing w:line="216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ПЕРЕЧЕНЬ</w:t>
      </w:r>
    </w:p>
    <w:p w:rsidR="004D25EC" w:rsidRDefault="004D25EC" w:rsidP="004D25EC">
      <w:pPr>
        <w:suppressAutoHyphens w:val="0"/>
        <w:spacing w:line="216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постановлений Администрации  </w:t>
      </w:r>
    </w:p>
    <w:p w:rsidR="004D25EC" w:rsidRDefault="004D25EC" w:rsidP="004D25EC">
      <w:pPr>
        <w:suppressAutoHyphens w:val="0"/>
        <w:spacing w:line="216" w:lineRule="auto"/>
        <w:jc w:val="center"/>
        <w:rPr>
          <w:color w:val="FF4000"/>
        </w:rPr>
      </w:pPr>
      <w:r>
        <w:rPr>
          <w:color w:val="000000"/>
          <w:sz w:val="28"/>
          <w:szCs w:val="28"/>
          <w:lang w:eastAsia="ru-RU"/>
        </w:rPr>
        <w:t>Гигантовского сельского поселения , признанных утратившими силу</w:t>
      </w:r>
    </w:p>
    <w:p w:rsidR="004D25EC" w:rsidRDefault="004D25EC" w:rsidP="004D25EC">
      <w:pPr>
        <w:suppressAutoHyphens w:val="0"/>
        <w:spacing w:line="21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D25EC" w:rsidRDefault="004D25EC" w:rsidP="004D25EC">
      <w:pPr>
        <w:suppressAutoHyphens w:val="0"/>
        <w:spacing w:line="216" w:lineRule="auto"/>
        <w:ind w:left="709" w:hanging="709"/>
        <w:jc w:val="center"/>
        <w:rPr>
          <w:color w:val="000000"/>
          <w:sz w:val="28"/>
          <w:lang w:eastAsia="ru-RU"/>
        </w:rPr>
      </w:pPr>
      <w:r>
        <w:rPr>
          <w:color w:val="FF4000"/>
          <w:sz w:val="28"/>
          <w:lang w:eastAsia="ru-RU"/>
        </w:rPr>
        <w:t xml:space="preserve">        </w:t>
      </w:r>
    </w:p>
    <w:p w:rsidR="004D25EC" w:rsidRDefault="004D25EC" w:rsidP="004D25EC">
      <w:pPr>
        <w:pStyle w:val="2"/>
        <w:numPr>
          <w:ilvl w:val="1"/>
          <w:numId w:val="2"/>
        </w:numPr>
        <w:shd w:val="clear" w:color="auto" w:fill="FFFFFF"/>
        <w:ind w:left="0" w:firstLine="567"/>
        <w:jc w:val="both"/>
        <w:rPr>
          <w:rStyle w:val="-"/>
          <w:rFonts w:ascii="Times New Roman" w:hAnsi="Times New Roman"/>
          <w:color w:val="000000"/>
          <w:szCs w:val="28"/>
          <w:u w:val="none"/>
        </w:rPr>
      </w:pPr>
    </w:p>
    <w:p w:rsidR="004D25EC" w:rsidRDefault="004D25EC" w:rsidP="004D25EC">
      <w:pPr>
        <w:shd w:val="clear" w:color="auto" w:fill="FFFFFF"/>
        <w:ind w:firstLine="567"/>
        <w:jc w:val="both"/>
      </w:pPr>
      <w:r>
        <w:rPr>
          <w:rStyle w:val="-"/>
          <w:color w:val="111111"/>
          <w:sz w:val="28"/>
          <w:szCs w:val="28"/>
          <w:u w:val="none"/>
        </w:rPr>
        <w:t>1.</w:t>
      </w:r>
      <w:r>
        <w:rPr>
          <w:rStyle w:val="-"/>
          <w:rFonts w:ascii="Times New Roman" w:hAnsi="Times New Roman"/>
          <w:color w:val="111111"/>
          <w:sz w:val="28"/>
          <w:szCs w:val="28"/>
          <w:u w:val="none"/>
        </w:rPr>
        <w:t xml:space="preserve"> Постановление №121 от 02.11.2020 « Об утверждении муниципальной  программы  Гигантовского сельского поселения «Об обеспечении пожарной безопасности и безопасности людей на водных объектах» на территории Гигантовского сельского поселения  на 2020-2030гг».</w:t>
      </w:r>
    </w:p>
    <w:p w:rsidR="004D25EC" w:rsidRDefault="004D25EC" w:rsidP="004D25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№121 от 10.11.2021 «О </w:t>
      </w:r>
      <w:r>
        <w:rPr>
          <w:color w:val="000000"/>
          <w:sz w:val="28"/>
          <w:szCs w:val="28"/>
        </w:rPr>
        <w:t xml:space="preserve"> внесение изменений в муниципальную  программу Гигантовского  сельского поселения от 02.11.2020 №121 «Обеспечение пожарной  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</w:p>
    <w:p w:rsidR="004D25EC" w:rsidRDefault="004D25EC" w:rsidP="004D25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3.Постановление №14  от 07.02.2023  «</w:t>
      </w:r>
      <w:r>
        <w:rPr>
          <w:color w:val="000000"/>
          <w:sz w:val="28"/>
          <w:szCs w:val="28"/>
        </w:rPr>
        <w:t xml:space="preserve">О внесение изменений в постановление Администрации Гигантовского сельского поселения </w:t>
      </w:r>
      <w:r>
        <w:rPr>
          <w:sz w:val="28"/>
          <w:szCs w:val="28"/>
        </w:rPr>
        <w:t xml:space="preserve">№121 от 10.11.2021 «О </w:t>
      </w:r>
      <w:r>
        <w:rPr>
          <w:color w:val="000000"/>
          <w:sz w:val="28"/>
          <w:szCs w:val="28"/>
        </w:rPr>
        <w:t xml:space="preserve"> внесение изменений в  муниципальную  программу Гигантовского  сельского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02.11.2020 №121 «Обеспечение пожарной 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 поселения на 2020-2030гг».</w:t>
      </w:r>
    </w:p>
    <w:p w:rsidR="004D25EC" w:rsidRDefault="004D25EC" w:rsidP="004D25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Постановление от 31.08.2023№101 «</w:t>
      </w:r>
      <w:r>
        <w:rPr>
          <w:color w:val="000000"/>
          <w:sz w:val="28"/>
          <w:szCs w:val="28"/>
        </w:rPr>
        <w:t xml:space="preserve">О внесение изменений в постановление Администрации Гигантовского сельского поселения </w:t>
      </w:r>
      <w:r>
        <w:rPr>
          <w:sz w:val="28"/>
          <w:szCs w:val="28"/>
        </w:rPr>
        <w:t xml:space="preserve">№14 от 07.02.2023 «О </w:t>
      </w:r>
      <w:r>
        <w:rPr>
          <w:color w:val="000000"/>
          <w:sz w:val="28"/>
          <w:szCs w:val="28"/>
        </w:rPr>
        <w:t xml:space="preserve"> внесение изменений в муниципальную  программу Гигантовского  сельского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02.11.2020 №121 «Обеспечение пожарнойбезопасности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5</w:t>
      </w:r>
      <w:bookmarkStart w:id="2" w:name="__DdeLink__20198_1217723572"/>
      <w:r>
        <w:rPr>
          <w:bCs/>
          <w:color w:val="000000"/>
          <w:sz w:val="28"/>
          <w:szCs w:val="28"/>
        </w:rPr>
        <w:t xml:space="preserve">.Постановление от 23.01.2024№13 О внесение изменений в постановление </w:t>
      </w:r>
      <w:r>
        <w:rPr>
          <w:color w:val="000000"/>
          <w:sz w:val="28"/>
          <w:szCs w:val="28"/>
        </w:rPr>
        <w:t xml:space="preserve">об утверждении муниципальной программы Администрации Гигантовского сельского поселения </w:t>
      </w:r>
      <w:r>
        <w:rPr>
          <w:sz w:val="28"/>
          <w:szCs w:val="28"/>
        </w:rPr>
        <w:t xml:space="preserve">№101 от 31.08.2023 </w:t>
      </w:r>
      <w:r>
        <w:rPr>
          <w:color w:val="000000"/>
          <w:sz w:val="28"/>
          <w:szCs w:val="28"/>
        </w:rPr>
        <w:t xml:space="preserve"> «Обеспечение пожарной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безопасности и безопасности людей на  водных 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  <w:bookmarkEnd w:id="2"/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6..Постановление от 02.09.2024№171 О внесение изменений в постановление об утверждении муниципальной </w:t>
      </w:r>
      <w:r>
        <w:rPr>
          <w:bCs/>
          <w:color w:val="000000"/>
          <w:sz w:val="28"/>
          <w:szCs w:val="28"/>
        </w:rPr>
        <w:lastRenderedPageBreak/>
        <w:t>программы Администрации Гигантовского сельского поселения №13 от 23.01.2024  «Обеспечение пожарной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безопасности и безопасности людей на  водных  объектах»  на территории  Гигантовского сельского поселения на 2020-2030гг».</w:t>
      </w:r>
    </w:p>
    <w:p w:rsidR="004D25EC" w:rsidRDefault="004D25EC" w:rsidP="004D25EC">
      <w:pPr>
        <w:jc w:val="center"/>
        <w:rPr>
          <w:color w:val="000000"/>
          <w:sz w:val="28"/>
          <w:szCs w:val="28"/>
        </w:rPr>
      </w:pPr>
    </w:p>
    <w:p w:rsidR="004D25EC" w:rsidRDefault="004D25EC" w:rsidP="004D25EC">
      <w:pPr>
        <w:widowControl w:val="0"/>
        <w:spacing w:line="216" w:lineRule="auto"/>
        <w:jc w:val="both"/>
        <w:rPr>
          <w:bCs/>
          <w:color w:val="000000"/>
          <w:sz w:val="28"/>
          <w:szCs w:val="28"/>
        </w:rPr>
      </w:pPr>
    </w:p>
    <w:p w:rsidR="004D25EC" w:rsidRDefault="004D25EC" w:rsidP="004D25EC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4D25EC" w:rsidRDefault="004D25EC" w:rsidP="004D25EC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4D25EC" w:rsidRDefault="004D25EC" w:rsidP="004D25E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D25EC" w:rsidRDefault="004D25EC">
      <w:pPr>
        <w:suppressAutoHyphens w:val="0"/>
        <w:spacing w:line="216" w:lineRule="auto"/>
        <w:ind w:left="6237"/>
        <w:jc w:val="right"/>
        <w:outlineLvl w:val="0"/>
        <w:rPr>
          <w:color w:val="000000"/>
          <w:sz w:val="28"/>
          <w:lang w:eastAsia="ru-RU"/>
        </w:rPr>
      </w:pPr>
    </w:p>
    <w:sectPr w:rsidR="004D25EC" w:rsidSect="00DD480F">
      <w:pgSz w:w="16838" w:h="11906" w:orient="landscape"/>
      <w:pgMar w:top="802" w:right="1134" w:bottom="624" w:left="1134" w:header="720" w:footer="567" w:gutter="0"/>
      <w:cols w:space="720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50" w:rsidRDefault="009A0450">
      <w:r>
        <w:separator/>
      </w:r>
    </w:p>
  </w:endnote>
  <w:endnote w:type="continuationSeparator" w:id="0">
    <w:p w:rsidR="009A0450" w:rsidRDefault="009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24" w:rsidRDefault="00116924">
    <w:pPr>
      <w:pStyle w:val="af8"/>
      <w:tabs>
        <w:tab w:val="clear" w:pos="4153"/>
        <w:tab w:val="clear" w:pos="8306"/>
        <w:tab w:val="left" w:pos="78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24" w:rsidRDefault="00116924">
    <w:pPr>
      <w:pStyle w:val="af8"/>
    </w:pPr>
  </w:p>
  <w:p w:rsidR="00116924" w:rsidRDefault="0011692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50" w:rsidRDefault="009A0450">
      <w:r>
        <w:separator/>
      </w:r>
    </w:p>
  </w:footnote>
  <w:footnote w:type="continuationSeparator" w:id="0">
    <w:p w:rsidR="009A0450" w:rsidRDefault="009A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063109"/>
      <w:docPartObj>
        <w:docPartGallery w:val="Page Numbers (Top of Page)"/>
        <w:docPartUnique/>
      </w:docPartObj>
    </w:sdtPr>
    <w:sdtEndPr/>
    <w:sdtContent>
      <w:p w:rsidR="00116924" w:rsidRDefault="00116924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70ACC">
          <w:rPr>
            <w:noProof/>
          </w:rPr>
          <w:t>4</w:t>
        </w:r>
        <w:r>
          <w:fldChar w:fldCharType="end"/>
        </w:r>
      </w:p>
      <w:p w:rsidR="00116924" w:rsidRDefault="009A0450">
        <w:pPr>
          <w:pStyle w:val="af9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998932"/>
      <w:docPartObj>
        <w:docPartGallery w:val="Page Numbers (Top of Page)"/>
        <w:docPartUnique/>
      </w:docPartObj>
    </w:sdtPr>
    <w:sdtEndPr/>
    <w:sdtContent>
      <w:p w:rsidR="00116924" w:rsidRDefault="00116924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70ACC">
          <w:rPr>
            <w:noProof/>
          </w:rPr>
          <w:t>18</w:t>
        </w:r>
        <w:r>
          <w:fldChar w:fldCharType="end"/>
        </w:r>
      </w:p>
      <w:p w:rsidR="00116924" w:rsidRDefault="009A0450">
        <w:pPr>
          <w:pStyle w:val="af9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20C"/>
    <w:multiLevelType w:val="multilevel"/>
    <w:tmpl w:val="C194EF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4A068B9"/>
    <w:multiLevelType w:val="multilevel"/>
    <w:tmpl w:val="A260C6D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0A786B"/>
    <w:multiLevelType w:val="multilevel"/>
    <w:tmpl w:val="E72E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8"/>
    <w:rsid w:val="00103851"/>
    <w:rsid w:val="00116924"/>
    <w:rsid w:val="001F35A0"/>
    <w:rsid w:val="003A3009"/>
    <w:rsid w:val="004D25EC"/>
    <w:rsid w:val="00512790"/>
    <w:rsid w:val="00670ACC"/>
    <w:rsid w:val="006A7F49"/>
    <w:rsid w:val="009A0450"/>
    <w:rsid w:val="00A16425"/>
    <w:rsid w:val="00B7133E"/>
    <w:rsid w:val="00BA6BA3"/>
    <w:rsid w:val="00CB58A6"/>
    <w:rsid w:val="00DD480F"/>
    <w:rsid w:val="00D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86C1"/>
  <w15:docId w15:val="{7303E372-1B29-442D-927B-FF5EBC8A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0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79252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2"/>
    <w:uiPriority w:val="9"/>
    <w:qFormat/>
    <w:rsid w:val="0079252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52">
    <w:name w:val="Заголовок 5 Знак2"/>
    <w:link w:val="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41">
    <w:name w:val="Основной шрифт абзаца4"/>
    <w:qFormat/>
  </w:style>
  <w:style w:type="character" w:customStyle="1" w:styleId="WW-Absatz-Standardschriftart1">
    <w:name w:val="WW-Absatz-Standardschriftart1"/>
    <w:qFormat/>
  </w:style>
  <w:style w:type="character" w:customStyle="1" w:styleId="32">
    <w:name w:val="Заголовок 3 Знак2"/>
    <w:link w:val="3"/>
    <w:qFormat/>
  </w:style>
  <w:style w:type="character" w:customStyle="1" w:styleId="WW-Absatz-Standardschriftart11">
    <w:name w:val="WW-Absatz-Standardschriftart11"/>
    <w:qFormat/>
  </w:style>
  <w:style w:type="character" w:customStyle="1" w:styleId="21">
    <w:name w:val="Основной шрифт абзаца2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10">
    <w:name w:val="Основной шрифт абзаца1"/>
    <w:link w:val="a3"/>
    <w:qFormat/>
  </w:style>
  <w:style w:type="character" w:customStyle="1" w:styleId="7">
    <w:name w:val="Знак Знак7"/>
    <w:qFormat/>
    <w:rsid w:val="00B8292A"/>
    <w:rPr>
      <w:rFonts w:ascii="AG Souvenir" w:hAnsi="AG Souvenir" w:cs="AG Souvenir"/>
      <w:b/>
      <w:spacing w:val="38"/>
      <w:sz w:val="28"/>
      <w:lang w:val="ru-RU" w:bidi="ar-SA"/>
    </w:rPr>
  </w:style>
  <w:style w:type="character" w:customStyle="1" w:styleId="50">
    <w:name w:val="Знак Знак5"/>
    <w:qFormat/>
    <w:rsid w:val="00B8292A"/>
    <w:rPr>
      <w:lang w:val="ru-RU" w:bidi="ar-SA"/>
    </w:rPr>
  </w:style>
  <w:style w:type="character" w:customStyle="1" w:styleId="42">
    <w:name w:val="Знак Знак4"/>
    <w:qFormat/>
    <w:rsid w:val="00B8292A"/>
    <w:rPr>
      <w:lang w:val="ru-RU" w:bidi="ar-SA"/>
    </w:rPr>
  </w:style>
  <w:style w:type="character" w:styleId="a3">
    <w:name w:val="page number"/>
    <w:basedOn w:val="10"/>
    <w:link w:val="10"/>
    <w:qFormat/>
  </w:style>
  <w:style w:type="character" w:customStyle="1" w:styleId="30">
    <w:name w:val="Знак Знак3"/>
    <w:qFormat/>
    <w:rsid w:val="00B8292A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Основной текст_"/>
    <w:qFormat/>
    <w:rPr>
      <w:sz w:val="18"/>
      <w:szCs w:val="18"/>
      <w:shd w:val="clear" w:color="auto" w:fill="FFFFFF"/>
      <w:lang w:eastAsia="ar-SA" w:bidi="ar-SA"/>
    </w:rPr>
  </w:style>
  <w:style w:type="character" w:customStyle="1" w:styleId="11">
    <w:name w:val="Основной текст1"/>
    <w:qFormat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2">
    <w:name w:val="Знак Знак2"/>
    <w:qFormat/>
    <w:rsid w:val="00B8292A"/>
    <w:rPr>
      <w:sz w:val="16"/>
      <w:szCs w:val="16"/>
      <w:lang w:val="ru-RU" w:bidi="ar-SA"/>
    </w:rPr>
  </w:style>
  <w:style w:type="character" w:customStyle="1" w:styleId="60">
    <w:name w:val="Знак Знак6"/>
    <w:qFormat/>
    <w:rsid w:val="00B8292A"/>
    <w:rPr>
      <w:rFonts w:ascii="Arial" w:hAnsi="Arial" w:cs="Arial"/>
      <w:b/>
      <w:bCs/>
      <w:sz w:val="26"/>
      <w:szCs w:val="26"/>
    </w:rPr>
  </w:style>
  <w:style w:type="character" w:customStyle="1" w:styleId="12">
    <w:name w:val="Знак Знак1"/>
    <w:basedOn w:val="10"/>
    <w:qFormat/>
    <w:rsid w:val="00B8292A"/>
  </w:style>
  <w:style w:type="character" w:customStyle="1" w:styleId="a5">
    <w:name w:val="Знак Знак"/>
    <w:qFormat/>
    <w:rsid w:val="00B8292A"/>
    <w:rPr>
      <w:b/>
      <w:bCs/>
      <w:sz w:val="28"/>
      <w:szCs w:val="24"/>
    </w:rPr>
  </w:style>
  <w:style w:type="character" w:customStyle="1" w:styleId="13">
    <w:name w:val="Заголовок 1 Знак"/>
    <w:qFormat/>
    <w:rPr>
      <w:rFonts w:ascii="AG Souvenir" w:hAnsi="AG Souvenir" w:cs="AG Souvenir"/>
      <w:b/>
      <w:spacing w:val="38"/>
      <w:sz w:val="28"/>
    </w:rPr>
  </w:style>
  <w:style w:type="character" w:customStyle="1" w:styleId="a6">
    <w:name w:val="Нижний колонтитул Знак"/>
    <w:qFormat/>
  </w:style>
  <w:style w:type="character" w:customStyle="1" w:styleId="a7">
    <w:name w:val="Основной текст Знак"/>
    <w:qFormat/>
    <w:rsid w:val="007C5C97"/>
    <w:rPr>
      <w:sz w:val="28"/>
      <w:lang w:eastAsia="ar-SA"/>
    </w:rPr>
  </w:style>
  <w:style w:type="character" w:customStyle="1" w:styleId="20">
    <w:name w:val="Заголовок 2 Знак"/>
    <w:link w:val="2"/>
    <w:qFormat/>
    <w:locked/>
    <w:rsid w:val="00ED4BAB"/>
    <w:rPr>
      <w:sz w:val="28"/>
      <w:lang w:eastAsia="ar-SA"/>
    </w:rPr>
  </w:style>
  <w:style w:type="character" w:customStyle="1" w:styleId="a8">
    <w:name w:val="Основной текст с отступом Знак"/>
    <w:uiPriority w:val="99"/>
    <w:qFormat/>
    <w:locked/>
    <w:rsid w:val="00ED4BAB"/>
    <w:rPr>
      <w:rFonts w:cs="Times New Roman"/>
      <w:sz w:val="28"/>
    </w:rPr>
  </w:style>
  <w:style w:type="character" w:customStyle="1" w:styleId="a9">
    <w:name w:val="Верхний колонтитул Знак"/>
    <w:qFormat/>
    <w:locked/>
    <w:rsid w:val="00ED4BAB"/>
    <w:rPr>
      <w:rFonts w:cs="Times New Roman"/>
    </w:rPr>
  </w:style>
  <w:style w:type="character" w:customStyle="1" w:styleId="aa">
    <w:name w:val="Текст выноски Знак"/>
    <w:uiPriority w:val="99"/>
    <w:qFormat/>
    <w:locked/>
    <w:rsid w:val="00ED4BA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link w:val="51"/>
    <w:rsid w:val="0079252D"/>
    <w:rPr>
      <w:rFonts w:ascii="Calibri" w:hAnsi="Calibri"/>
      <w:color w:val="0000FF"/>
      <w:sz w:val="22"/>
      <w:u w:val="single"/>
    </w:rPr>
  </w:style>
  <w:style w:type="character" w:styleId="ab">
    <w:name w:val="FollowedHyperlink"/>
    <w:uiPriority w:val="99"/>
    <w:qFormat/>
    <w:rsid w:val="00ED4BAB"/>
    <w:rPr>
      <w:rFonts w:cs="Times New Roman"/>
      <w:color w:val="800080"/>
      <w:u w:val="single"/>
    </w:rPr>
  </w:style>
  <w:style w:type="character" w:customStyle="1" w:styleId="14">
    <w:name w:val="Текст выноски Знак1"/>
    <w:uiPriority w:val="99"/>
    <w:qFormat/>
    <w:rsid w:val="00ED4BAB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ED4BAB"/>
  </w:style>
  <w:style w:type="character" w:customStyle="1" w:styleId="ListLabel1">
    <w:name w:val="ListLabel 1"/>
    <w:qFormat/>
    <w:rsid w:val="00ED4BAB"/>
    <w:rPr>
      <w:rFonts w:cs="Times New Roman"/>
      <w:sz w:val="24"/>
    </w:rPr>
  </w:style>
  <w:style w:type="character" w:customStyle="1" w:styleId="ListLabel2">
    <w:name w:val="ListLabel 2"/>
    <w:qFormat/>
    <w:rsid w:val="00ED4BAB"/>
    <w:rPr>
      <w:rFonts w:cs="Times New Roman"/>
      <w:sz w:val="24"/>
    </w:rPr>
  </w:style>
  <w:style w:type="character" w:customStyle="1" w:styleId="ListLabel3">
    <w:name w:val="ListLabel 3"/>
    <w:qFormat/>
    <w:rsid w:val="00ED4BAB"/>
    <w:rPr>
      <w:rFonts w:cs="Times New Roman"/>
      <w:sz w:val="24"/>
    </w:rPr>
  </w:style>
  <w:style w:type="character" w:customStyle="1" w:styleId="ListLabel4">
    <w:name w:val="ListLabel 4"/>
    <w:qFormat/>
    <w:rsid w:val="00ED4BAB"/>
    <w:rPr>
      <w:rFonts w:cs="Times New Roman"/>
      <w:sz w:val="24"/>
    </w:rPr>
  </w:style>
  <w:style w:type="character" w:customStyle="1" w:styleId="ListLabel5">
    <w:name w:val="ListLabel 5"/>
    <w:qFormat/>
    <w:rsid w:val="00ED4BAB"/>
    <w:rPr>
      <w:rFonts w:cs="Times New Roman"/>
      <w:sz w:val="24"/>
    </w:rPr>
  </w:style>
  <w:style w:type="character" w:customStyle="1" w:styleId="ListLabel6">
    <w:name w:val="ListLabel 6"/>
    <w:qFormat/>
    <w:rsid w:val="00ED4BAB"/>
    <w:rPr>
      <w:rFonts w:cs="Times New Roman"/>
      <w:sz w:val="24"/>
    </w:rPr>
  </w:style>
  <w:style w:type="character" w:customStyle="1" w:styleId="ListLabel7">
    <w:name w:val="ListLabel 7"/>
    <w:qFormat/>
    <w:rsid w:val="00ED4BAB"/>
    <w:rPr>
      <w:rFonts w:cs="Times New Roman"/>
      <w:sz w:val="24"/>
    </w:rPr>
  </w:style>
  <w:style w:type="character" w:customStyle="1" w:styleId="ListLabel8">
    <w:name w:val="ListLabel 8"/>
    <w:qFormat/>
    <w:rsid w:val="00ED4BAB"/>
    <w:rPr>
      <w:rFonts w:cs="Times New Roman"/>
      <w:sz w:val="24"/>
    </w:rPr>
  </w:style>
  <w:style w:type="character" w:customStyle="1" w:styleId="ListLabel9">
    <w:name w:val="ListLabel 9"/>
    <w:qFormat/>
    <w:rsid w:val="00ED4BAB"/>
    <w:rPr>
      <w:rFonts w:cs="Times New Roman"/>
      <w:sz w:val="24"/>
    </w:rPr>
  </w:style>
  <w:style w:type="character" w:customStyle="1" w:styleId="ListLabel10">
    <w:name w:val="ListLabel 10"/>
    <w:qFormat/>
    <w:rsid w:val="00ED4BAB"/>
    <w:rPr>
      <w:rFonts w:cs="Times New Roman"/>
      <w:sz w:val="24"/>
    </w:rPr>
  </w:style>
  <w:style w:type="character" w:customStyle="1" w:styleId="ListLabel11">
    <w:name w:val="ListLabel 11"/>
    <w:qFormat/>
    <w:rsid w:val="00ED4BAB"/>
    <w:rPr>
      <w:rFonts w:cs="Times New Roman"/>
      <w:b/>
      <w:sz w:val="28"/>
    </w:rPr>
  </w:style>
  <w:style w:type="character" w:customStyle="1" w:styleId="ListLabel12">
    <w:name w:val="ListLabel 12"/>
    <w:qFormat/>
    <w:rsid w:val="00ED4BAB"/>
    <w:rPr>
      <w:rFonts w:cs="Times New Roman"/>
      <w:sz w:val="24"/>
    </w:rPr>
  </w:style>
  <w:style w:type="character" w:customStyle="1" w:styleId="ListLabel13">
    <w:name w:val="ListLabel 13"/>
    <w:qFormat/>
    <w:rsid w:val="00ED4BAB"/>
    <w:rPr>
      <w:rFonts w:cs="Times New Roman"/>
      <w:sz w:val="24"/>
    </w:rPr>
  </w:style>
  <w:style w:type="character" w:customStyle="1" w:styleId="ListLabel14">
    <w:name w:val="ListLabel 14"/>
    <w:qFormat/>
    <w:rsid w:val="00ED4BAB"/>
    <w:rPr>
      <w:rFonts w:cs="Times New Roman"/>
      <w:sz w:val="24"/>
    </w:rPr>
  </w:style>
  <w:style w:type="character" w:customStyle="1" w:styleId="ListLabel15">
    <w:name w:val="ListLabel 15"/>
    <w:qFormat/>
    <w:rsid w:val="00ED4BAB"/>
    <w:rPr>
      <w:rFonts w:cs="Times New Roman"/>
      <w:sz w:val="24"/>
    </w:rPr>
  </w:style>
  <w:style w:type="character" w:customStyle="1" w:styleId="ListLabel16">
    <w:name w:val="ListLabel 16"/>
    <w:qFormat/>
    <w:rsid w:val="00ED4BAB"/>
    <w:rPr>
      <w:rFonts w:cs="Times New Roman"/>
      <w:sz w:val="24"/>
    </w:rPr>
  </w:style>
  <w:style w:type="character" w:customStyle="1" w:styleId="ListLabel17">
    <w:name w:val="ListLabel 17"/>
    <w:qFormat/>
    <w:rsid w:val="00ED4BAB"/>
    <w:rPr>
      <w:rFonts w:cs="Times New Roman"/>
      <w:sz w:val="24"/>
    </w:rPr>
  </w:style>
  <w:style w:type="character" w:customStyle="1" w:styleId="ListLabel18">
    <w:name w:val="ListLabel 18"/>
    <w:qFormat/>
    <w:rsid w:val="00ED4BAB"/>
    <w:rPr>
      <w:rFonts w:cs="Times New Roman"/>
      <w:sz w:val="24"/>
    </w:rPr>
  </w:style>
  <w:style w:type="character" w:customStyle="1" w:styleId="ListLabel19">
    <w:name w:val="ListLabel 19"/>
    <w:qFormat/>
    <w:rsid w:val="00ED4BAB"/>
    <w:rPr>
      <w:rFonts w:eastAsia="Times New Roman" w:cs="Times New Roman"/>
    </w:rPr>
  </w:style>
  <w:style w:type="character" w:customStyle="1" w:styleId="ListLabel20">
    <w:name w:val="ListLabel 20"/>
    <w:qFormat/>
    <w:rsid w:val="00ED4BAB"/>
    <w:rPr>
      <w:rFonts w:cs="Times New Roman"/>
    </w:rPr>
  </w:style>
  <w:style w:type="character" w:customStyle="1" w:styleId="ListLabel21">
    <w:name w:val="ListLabel 21"/>
    <w:qFormat/>
    <w:rsid w:val="00ED4BAB"/>
    <w:rPr>
      <w:rFonts w:cs="Times New Roman"/>
    </w:rPr>
  </w:style>
  <w:style w:type="character" w:customStyle="1" w:styleId="ListLabel22">
    <w:name w:val="ListLabel 22"/>
    <w:qFormat/>
    <w:rsid w:val="00ED4BAB"/>
    <w:rPr>
      <w:rFonts w:cs="Times New Roman"/>
    </w:rPr>
  </w:style>
  <w:style w:type="character" w:customStyle="1" w:styleId="ListLabel23">
    <w:name w:val="ListLabel 23"/>
    <w:qFormat/>
    <w:rsid w:val="00ED4BAB"/>
    <w:rPr>
      <w:rFonts w:cs="Times New Roman"/>
    </w:rPr>
  </w:style>
  <w:style w:type="character" w:customStyle="1" w:styleId="ListLabel24">
    <w:name w:val="ListLabel 24"/>
    <w:qFormat/>
    <w:rsid w:val="00ED4BAB"/>
    <w:rPr>
      <w:rFonts w:cs="Times New Roman"/>
    </w:rPr>
  </w:style>
  <w:style w:type="character" w:customStyle="1" w:styleId="ListLabel25">
    <w:name w:val="ListLabel 25"/>
    <w:qFormat/>
    <w:rsid w:val="00ED4BAB"/>
    <w:rPr>
      <w:rFonts w:cs="Times New Roman"/>
    </w:rPr>
  </w:style>
  <w:style w:type="character" w:customStyle="1" w:styleId="ListLabel26">
    <w:name w:val="ListLabel 26"/>
    <w:qFormat/>
    <w:rsid w:val="00ED4BAB"/>
    <w:rPr>
      <w:rFonts w:cs="Times New Roman"/>
    </w:rPr>
  </w:style>
  <w:style w:type="character" w:customStyle="1" w:styleId="ListLabel27">
    <w:name w:val="ListLabel 27"/>
    <w:qFormat/>
    <w:rsid w:val="00ED4BAB"/>
    <w:rPr>
      <w:rFonts w:cs="Times New Roman"/>
    </w:rPr>
  </w:style>
  <w:style w:type="character" w:customStyle="1" w:styleId="ListLabel28">
    <w:name w:val="ListLabel 28"/>
    <w:qFormat/>
    <w:rsid w:val="00ED4BAB"/>
    <w:rPr>
      <w:rFonts w:cs="Times New Roman"/>
      <w:sz w:val="24"/>
    </w:rPr>
  </w:style>
  <w:style w:type="character" w:customStyle="1" w:styleId="ListLabel29">
    <w:name w:val="ListLabel 29"/>
    <w:qFormat/>
    <w:rsid w:val="00ED4BAB"/>
    <w:rPr>
      <w:rFonts w:cs="Times New Roman"/>
    </w:rPr>
  </w:style>
  <w:style w:type="character" w:customStyle="1" w:styleId="ListLabel30">
    <w:name w:val="ListLabel 30"/>
    <w:qFormat/>
    <w:rsid w:val="00ED4BAB"/>
    <w:rPr>
      <w:rFonts w:cs="Times New Roman"/>
    </w:rPr>
  </w:style>
  <w:style w:type="character" w:customStyle="1" w:styleId="ListLabel31">
    <w:name w:val="ListLabel 31"/>
    <w:qFormat/>
    <w:rsid w:val="00ED4BAB"/>
    <w:rPr>
      <w:rFonts w:cs="Times New Roman"/>
    </w:rPr>
  </w:style>
  <w:style w:type="character" w:customStyle="1" w:styleId="ListLabel32">
    <w:name w:val="ListLabel 32"/>
    <w:qFormat/>
    <w:rsid w:val="00ED4BAB"/>
    <w:rPr>
      <w:rFonts w:cs="Times New Roman"/>
    </w:rPr>
  </w:style>
  <w:style w:type="character" w:customStyle="1" w:styleId="ListLabel33">
    <w:name w:val="ListLabel 33"/>
    <w:qFormat/>
    <w:rsid w:val="00ED4BAB"/>
    <w:rPr>
      <w:rFonts w:cs="Times New Roman"/>
    </w:rPr>
  </w:style>
  <w:style w:type="character" w:customStyle="1" w:styleId="ListLabel34">
    <w:name w:val="ListLabel 34"/>
    <w:qFormat/>
    <w:rsid w:val="00ED4BAB"/>
    <w:rPr>
      <w:rFonts w:cs="Times New Roman"/>
    </w:rPr>
  </w:style>
  <w:style w:type="character" w:customStyle="1" w:styleId="ListLabel35">
    <w:name w:val="ListLabel 35"/>
    <w:qFormat/>
    <w:rsid w:val="00ED4BAB"/>
    <w:rPr>
      <w:rFonts w:cs="Times New Roman"/>
    </w:rPr>
  </w:style>
  <w:style w:type="character" w:customStyle="1" w:styleId="ListLabel36">
    <w:name w:val="ListLabel 36"/>
    <w:qFormat/>
    <w:rsid w:val="00ED4BAB"/>
    <w:rPr>
      <w:rFonts w:cs="Times New Roman"/>
    </w:rPr>
  </w:style>
  <w:style w:type="character" w:customStyle="1" w:styleId="ListLabel37">
    <w:name w:val="ListLabel 37"/>
    <w:qFormat/>
    <w:rsid w:val="00ED4BAB"/>
    <w:rPr>
      <w:rFonts w:cs="Times New Roman"/>
      <w:sz w:val="24"/>
    </w:rPr>
  </w:style>
  <w:style w:type="character" w:customStyle="1" w:styleId="ListLabel38">
    <w:name w:val="ListLabel 38"/>
    <w:qFormat/>
    <w:rsid w:val="00ED4BAB"/>
    <w:rPr>
      <w:rFonts w:cs="Times New Roman"/>
      <w:b/>
      <w:sz w:val="28"/>
    </w:rPr>
  </w:style>
  <w:style w:type="character" w:customStyle="1" w:styleId="ListLabel39">
    <w:name w:val="ListLabel 39"/>
    <w:qFormat/>
    <w:rsid w:val="00ED4BAB"/>
    <w:rPr>
      <w:rFonts w:cs="Times New Roman"/>
      <w:sz w:val="24"/>
    </w:rPr>
  </w:style>
  <w:style w:type="character" w:customStyle="1" w:styleId="ListLabel40">
    <w:name w:val="ListLabel 40"/>
    <w:qFormat/>
    <w:rsid w:val="00ED4BAB"/>
    <w:rPr>
      <w:rFonts w:cs="Times New Roman"/>
      <w:sz w:val="24"/>
    </w:rPr>
  </w:style>
  <w:style w:type="character" w:customStyle="1" w:styleId="ListLabel41">
    <w:name w:val="ListLabel 41"/>
    <w:qFormat/>
    <w:rsid w:val="00ED4BAB"/>
    <w:rPr>
      <w:rFonts w:cs="Times New Roman"/>
      <w:sz w:val="24"/>
    </w:rPr>
  </w:style>
  <w:style w:type="character" w:customStyle="1" w:styleId="ListLabel42">
    <w:name w:val="ListLabel 42"/>
    <w:qFormat/>
    <w:rsid w:val="00ED4BAB"/>
    <w:rPr>
      <w:rFonts w:cs="Times New Roman"/>
      <w:sz w:val="24"/>
    </w:rPr>
  </w:style>
  <w:style w:type="character" w:customStyle="1" w:styleId="ListLabel43">
    <w:name w:val="ListLabel 43"/>
    <w:qFormat/>
    <w:rsid w:val="00ED4BAB"/>
    <w:rPr>
      <w:rFonts w:cs="Times New Roman"/>
      <w:sz w:val="24"/>
    </w:rPr>
  </w:style>
  <w:style w:type="character" w:customStyle="1" w:styleId="ListLabel44">
    <w:name w:val="ListLabel 44"/>
    <w:qFormat/>
    <w:rsid w:val="00ED4BAB"/>
    <w:rPr>
      <w:rFonts w:cs="Times New Roman"/>
      <w:sz w:val="24"/>
    </w:rPr>
  </w:style>
  <w:style w:type="character" w:customStyle="1" w:styleId="ListLabel45">
    <w:name w:val="ListLabel 45"/>
    <w:qFormat/>
    <w:rsid w:val="00ED4BAB"/>
    <w:rPr>
      <w:rFonts w:cs="Times New Roman"/>
      <w:sz w:val="24"/>
    </w:rPr>
  </w:style>
  <w:style w:type="character" w:customStyle="1" w:styleId="ListLabel46">
    <w:name w:val="ListLabel 46"/>
    <w:qFormat/>
    <w:rsid w:val="00ED4BAB"/>
    <w:rPr>
      <w:rFonts w:cs="Times New Roman"/>
      <w:sz w:val="24"/>
    </w:rPr>
  </w:style>
  <w:style w:type="character" w:customStyle="1" w:styleId="ListLabel47">
    <w:name w:val="ListLabel 47"/>
    <w:qFormat/>
    <w:rsid w:val="00ED4BAB"/>
    <w:rPr>
      <w:rFonts w:cs="Times New Roman"/>
    </w:rPr>
  </w:style>
  <w:style w:type="character" w:customStyle="1" w:styleId="ListLabel48">
    <w:name w:val="ListLabel 48"/>
    <w:qFormat/>
    <w:rsid w:val="00ED4BAB"/>
    <w:rPr>
      <w:rFonts w:cs="Times New Roman"/>
    </w:rPr>
  </w:style>
  <w:style w:type="character" w:customStyle="1" w:styleId="ListLabel49">
    <w:name w:val="ListLabel 49"/>
    <w:qFormat/>
    <w:rsid w:val="00ED4BAB"/>
    <w:rPr>
      <w:rFonts w:cs="Times New Roman"/>
    </w:rPr>
  </w:style>
  <w:style w:type="character" w:customStyle="1" w:styleId="ListLabel50">
    <w:name w:val="ListLabel 50"/>
    <w:qFormat/>
    <w:rsid w:val="00ED4BAB"/>
    <w:rPr>
      <w:rFonts w:cs="Times New Roman"/>
    </w:rPr>
  </w:style>
  <w:style w:type="character" w:customStyle="1" w:styleId="ListLabel51">
    <w:name w:val="ListLabel 51"/>
    <w:qFormat/>
    <w:rsid w:val="00ED4BAB"/>
    <w:rPr>
      <w:rFonts w:cs="Times New Roman"/>
    </w:rPr>
  </w:style>
  <w:style w:type="character" w:customStyle="1" w:styleId="ListLabel52">
    <w:name w:val="ListLabel 52"/>
    <w:qFormat/>
    <w:rsid w:val="00ED4BAB"/>
    <w:rPr>
      <w:rFonts w:cs="Times New Roman"/>
    </w:rPr>
  </w:style>
  <w:style w:type="character" w:customStyle="1" w:styleId="ListLabel53">
    <w:name w:val="ListLabel 53"/>
    <w:qFormat/>
    <w:rsid w:val="00ED4BAB"/>
    <w:rPr>
      <w:rFonts w:cs="Times New Roman"/>
    </w:rPr>
  </w:style>
  <w:style w:type="character" w:customStyle="1" w:styleId="ListLabel54">
    <w:name w:val="ListLabel 54"/>
    <w:qFormat/>
    <w:rsid w:val="00ED4BAB"/>
    <w:rPr>
      <w:rFonts w:cs="Times New Roman"/>
    </w:rPr>
  </w:style>
  <w:style w:type="character" w:customStyle="1" w:styleId="15">
    <w:name w:val="Основной текст Знак1"/>
    <w:uiPriority w:val="99"/>
    <w:qFormat/>
    <w:rsid w:val="00ED4BAB"/>
    <w:rPr>
      <w:sz w:val="28"/>
      <w:lang w:eastAsia="zh-CN"/>
    </w:rPr>
  </w:style>
  <w:style w:type="character" w:customStyle="1" w:styleId="16">
    <w:name w:val="Основной текст с отступом Знак1"/>
    <w:uiPriority w:val="99"/>
    <w:qFormat/>
    <w:rsid w:val="00ED4BAB"/>
    <w:rPr>
      <w:sz w:val="28"/>
      <w:lang w:eastAsia="ar-SA"/>
    </w:rPr>
  </w:style>
  <w:style w:type="character" w:customStyle="1" w:styleId="17">
    <w:name w:val="Нижний колонтитул Знак1"/>
    <w:uiPriority w:val="99"/>
    <w:qFormat/>
    <w:rsid w:val="00ED4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Знак2"/>
    <w:link w:val="ac"/>
    <w:uiPriority w:val="99"/>
    <w:qFormat/>
    <w:rsid w:val="00ED4BAB"/>
    <w:rPr>
      <w:lang w:eastAsia="ar-SA"/>
    </w:rPr>
  </w:style>
  <w:style w:type="character" w:customStyle="1" w:styleId="24">
    <w:name w:val="Текст выноски Знак2"/>
    <w:uiPriority w:val="99"/>
    <w:qFormat/>
    <w:rsid w:val="00ED4BAB"/>
    <w:rPr>
      <w:rFonts w:ascii="Tahoma" w:hAnsi="Tahoma" w:cs="Tahoma"/>
      <w:sz w:val="16"/>
      <w:szCs w:val="16"/>
      <w:lang w:eastAsia="ar-SA"/>
    </w:rPr>
  </w:style>
  <w:style w:type="character" w:customStyle="1" w:styleId="25">
    <w:name w:val="Основной текст2"/>
    <w:qFormat/>
    <w:rsid w:val="00B8292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79252D"/>
    <w:rPr>
      <w:rFonts w:ascii="XO Thames" w:hAnsi="XO Thames"/>
      <w:b/>
      <w:color w:val="000000"/>
      <w:sz w:val="24"/>
    </w:rPr>
  </w:style>
  <w:style w:type="character" w:customStyle="1" w:styleId="53">
    <w:name w:val="Заголовок 5 Знак"/>
    <w:basedOn w:val="a0"/>
    <w:qFormat/>
    <w:rsid w:val="0079252D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character" w:customStyle="1" w:styleId="18">
    <w:name w:val="Обычный1"/>
    <w:qFormat/>
    <w:rsid w:val="0079252D"/>
    <w:rPr>
      <w:rFonts w:ascii="Times New Roman" w:hAnsi="Times New Roman"/>
      <w:sz w:val="20"/>
    </w:rPr>
  </w:style>
  <w:style w:type="character" w:customStyle="1" w:styleId="31">
    <w:name w:val="Текст выноски Знак3"/>
    <w:link w:val="ad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4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0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310">
    <w:name w:val="Заголовок 3 Знак1"/>
    <w:uiPriority w:val="9"/>
    <w:qFormat/>
    <w:rsid w:val="0079252D"/>
    <w:rPr>
      <w:rFonts w:ascii="Arial" w:hAnsi="Arial" w:cs="Arial"/>
      <w:b/>
      <w:bCs/>
      <w:sz w:val="26"/>
      <w:szCs w:val="26"/>
      <w:lang w:val="x-none" w:eastAsia="ar-SA"/>
    </w:rPr>
  </w:style>
  <w:style w:type="character" w:customStyle="1" w:styleId="ae">
    <w:name w:val="Обычный (Интернет) Знак"/>
    <w:basedOn w:val="18"/>
    <w:qFormat/>
    <w:rsid w:val="0079252D"/>
    <w:rPr>
      <w:rFonts w:ascii="Times New Roman" w:hAnsi="Times New Roman"/>
      <w:sz w:val="24"/>
      <w:szCs w:val="24"/>
      <w:lang w:eastAsia="ar-SA"/>
    </w:rPr>
  </w:style>
  <w:style w:type="character" w:customStyle="1" w:styleId="33">
    <w:name w:val="Оглавление 3 Знак"/>
    <w:link w:val="34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af">
    <w:name w:val="Абзац списка Знак"/>
    <w:basedOn w:val="18"/>
    <w:qFormat/>
    <w:rsid w:val="0079252D"/>
    <w:rPr>
      <w:rFonts w:ascii="Times New Roman" w:hAnsi="Times New Roman"/>
      <w:sz w:val="20"/>
    </w:rPr>
  </w:style>
  <w:style w:type="character" w:customStyle="1" w:styleId="510">
    <w:name w:val="Заголовок 5 Знак1"/>
    <w:uiPriority w:val="9"/>
    <w:qFormat/>
    <w:rsid w:val="0079252D"/>
    <w:rPr>
      <w:rFonts w:ascii="XO Thames" w:hAnsi="XO Thames"/>
      <w:b/>
      <w:color w:val="000000"/>
      <w:sz w:val="22"/>
    </w:rPr>
  </w:style>
  <w:style w:type="character" w:customStyle="1" w:styleId="19">
    <w:name w:val="Оглавление 1 Знак"/>
    <w:uiPriority w:val="39"/>
    <w:qFormat/>
    <w:rsid w:val="0079252D"/>
    <w:rPr>
      <w:rFonts w:ascii="XO Thames" w:hAnsi="XO Thames"/>
      <w:b/>
      <w:color w:val="000000"/>
      <w:sz w:val="28"/>
    </w:rPr>
  </w:style>
  <w:style w:type="character" w:customStyle="1" w:styleId="9">
    <w:name w:val="Оглавление 9 Знак"/>
    <w:link w:val="9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54">
    <w:name w:val="Оглавление 5 Знак"/>
    <w:link w:val="55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af0">
    <w:name w:val="Подзаголовок Знак"/>
    <w:uiPriority w:val="11"/>
    <w:qFormat/>
    <w:rsid w:val="0079252D"/>
    <w:rPr>
      <w:b/>
      <w:bCs/>
      <w:sz w:val="36"/>
      <w:szCs w:val="36"/>
      <w:lang w:eastAsia="ar-SA"/>
    </w:rPr>
  </w:style>
  <w:style w:type="character" w:customStyle="1" w:styleId="af1">
    <w:name w:val="Заголовок Знак"/>
    <w:uiPriority w:val="10"/>
    <w:qFormat/>
    <w:rsid w:val="0079252D"/>
    <w:rPr>
      <w:b/>
      <w:bCs/>
      <w:sz w:val="56"/>
      <w:szCs w:val="56"/>
      <w:lang w:eastAsia="ar-SA"/>
    </w:rPr>
  </w:style>
  <w:style w:type="character" w:customStyle="1" w:styleId="210">
    <w:name w:val="Заголовок 2 Знак1"/>
    <w:qFormat/>
    <w:rsid w:val="0079252D"/>
    <w:rPr>
      <w:rFonts w:ascii="XO Thames" w:hAnsi="XO Thames"/>
      <w:b/>
      <w:sz w:val="28"/>
    </w:rPr>
  </w:style>
  <w:style w:type="character" w:customStyle="1" w:styleId="Postan1">
    <w:name w:val="Postan1"/>
    <w:basedOn w:val="18"/>
    <w:qFormat/>
    <w:rsid w:val="0079252D"/>
    <w:rPr>
      <w:rFonts w:ascii="Times New Roman" w:hAnsi="Times New Roman"/>
      <w:sz w:val="28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4"/>
    </w:rPr>
  </w:style>
  <w:style w:type="character" w:customStyle="1" w:styleId="ListLabel65">
    <w:name w:val="ListLabel 65"/>
    <w:qFormat/>
    <w:rPr>
      <w:rFonts w:cs="Times New Roman"/>
      <w:b/>
      <w:sz w:val="28"/>
    </w:rPr>
  </w:style>
  <w:style w:type="character" w:customStyle="1" w:styleId="ListLabel66">
    <w:name w:val="ListLabel 66"/>
    <w:qFormat/>
    <w:rPr>
      <w:rFonts w:cs="Times New Roman"/>
      <w:sz w:val="24"/>
    </w:rPr>
  </w:style>
  <w:style w:type="character" w:customStyle="1" w:styleId="ListLabel67">
    <w:name w:val="ListLabel 67"/>
    <w:qFormat/>
    <w:rPr>
      <w:rFonts w:cs="Times New Roman"/>
      <w:sz w:val="24"/>
    </w:rPr>
  </w:style>
  <w:style w:type="character" w:customStyle="1" w:styleId="ListLabel68">
    <w:name w:val="ListLabel 68"/>
    <w:qFormat/>
    <w:rPr>
      <w:rFonts w:cs="Times New Roman"/>
      <w:sz w:val="24"/>
    </w:rPr>
  </w:style>
  <w:style w:type="character" w:customStyle="1" w:styleId="ListLabel69">
    <w:name w:val="ListLabel 69"/>
    <w:qFormat/>
    <w:rPr>
      <w:rFonts w:cs="Times New Roman"/>
      <w:sz w:val="24"/>
    </w:rPr>
  </w:style>
  <w:style w:type="character" w:customStyle="1" w:styleId="ListLabel70">
    <w:name w:val="ListLabel 70"/>
    <w:qFormat/>
    <w:rPr>
      <w:rFonts w:cs="Times New Roman"/>
      <w:sz w:val="24"/>
    </w:rPr>
  </w:style>
  <w:style w:type="character" w:customStyle="1" w:styleId="ListLabel71">
    <w:name w:val="ListLabel 71"/>
    <w:qFormat/>
    <w:rPr>
      <w:rFonts w:cs="Times New Roman"/>
      <w:sz w:val="24"/>
    </w:rPr>
  </w:style>
  <w:style w:type="character" w:customStyle="1" w:styleId="ListLabel72">
    <w:name w:val="ListLabel 72"/>
    <w:qFormat/>
    <w:rPr>
      <w:rFonts w:cs="Times New Roman"/>
      <w:sz w:val="24"/>
    </w:rPr>
  </w:style>
  <w:style w:type="character" w:customStyle="1" w:styleId="af2">
    <w:name w:val="Символ нумерации"/>
    <w:qFormat/>
  </w:style>
  <w:style w:type="character" w:customStyle="1" w:styleId="af3">
    <w:name w:val="Посещённая гиперссылка"/>
    <w:rPr>
      <w:color w:val="800080"/>
      <w:u w:val="single"/>
    </w:rPr>
  </w:style>
  <w:style w:type="paragraph" w:customStyle="1" w:styleId="1a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rsid w:val="00ED4BA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index heading"/>
    <w:basedOn w:val="a"/>
    <w:qFormat/>
    <w:rsid w:val="00ED4BAB"/>
    <w:pPr>
      <w:suppressLineNumbers/>
      <w:suppressAutoHyphens w:val="0"/>
    </w:pPr>
    <w:rPr>
      <w:rFonts w:cs="Mangal"/>
      <w:lang w:eastAsia="ru-RU"/>
    </w:rPr>
  </w:style>
  <w:style w:type="paragraph" w:customStyle="1" w:styleId="1b">
    <w:name w:val="Заголовок1"/>
    <w:basedOn w:val="a"/>
    <w:next w:val="af4"/>
    <w:qFormat/>
    <w:pPr>
      <w:ind w:firstLine="567"/>
      <w:jc w:val="center"/>
    </w:pPr>
    <w:rPr>
      <w:b/>
      <w:bCs/>
      <w:sz w:val="28"/>
      <w:szCs w:val="24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link w:val="61"/>
    <w:qFormat/>
    <w:pPr>
      <w:suppressLineNumbers/>
    </w:pPr>
    <w:rPr>
      <w:rFonts w:cs="Mangal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6">
    <w:name w:val="Указатель5"/>
    <w:basedOn w:val="a"/>
    <w:qFormat/>
    <w:pPr>
      <w:suppressLineNumbers/>
    </w:pPr>
    <w:rPr>
      <w:rFonts w:cs="Mangal"/>
    </w:rPr>
  </w:style>
  <w:style w:type="paragraph" w:customStyle="1" w:styleId="45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link w:val="43"/>
    <w:qFormat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qFormat/>
    <w:pPr>
      <w:suppressLineNumbers/>
    </w:pPr>
    <w:rPr>
      <w:rFonts w:cs="Mangal"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qFormat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link w:val="23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9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d">
    <w:name w:val="Balloon Text"/>
    <w:basedOn w:val="a"/>
    <w:link w:val="31"/>
    <w:uiPriority w:val="99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pPr>
      <w:suppressAutoHyphens/>
    </w:pPr>
    <w:rPr>
      <w:sz w:val="28"/>
      <w:szCs w:val="28"/>
      <w:lang w:eastAsia="ar-SA"/>
    </w:rPr>
  </w:style>
  <w:style w:type="paragraph" w:customStyle="1" w:styleId="1f">
    <w:name w:val="Абзац списка1"/>
    <w:basedOn w:val="a"/>
    <w:uiPriority w:val="99"/>
    <w:qFormat/>
    <w:rsid w:val="00ED4BAB"/>
    <w:pPr>
      <w:suppressAutoHyphens w:val="0"/>
      <w:spacing w:line="360" w:lineRule="atLeast"/>
      <w:ind w:left="720"/>
      <w:contextualSpacing/>
      <w:jc w:val="both"/>
    </w:pPr>
    <w:rPr>
      <w:rFonts w:ascii="Times New Roman CYR" w:hAnsi="Times New Roman CYR"/>
      <w:sz w:val="28"/>
      <w:lang w:eastAsia="ru-RU"/>
    </w:rPr>
  </w:style>
  <w:style w:type="paragraph" w:styleId="afa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1f0">
    <w:name w:val="Без интервала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7">
    <w:name w:val="Основной текст5"/>
    <w:basedOn w:val="a"/>
    <w:qFormat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f1">
    <w:name w:val="Знак1"/>
    <w:basedOn w:val="a"/>
    <w:qFormat/>
    <w:rsid w:val="00B8292A"/>
    <w:pPr>
      <w:spacing w:before="100" w:after="100"/>
    </w:pPr>
    <w:rPr>
      <w:rFonts w:ascii="Tahoma" w:hAnsi="Tahoma" w:cs="Tahoma"/>
      <w:lang w:val="en-US" w:eastAsia="zh-CN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styleId="aff">
    <w:name w:val="Title"/>
    <w:basedOn w:val="1b"/>
    <w:next w:val="af4"/>
    <w:uiPriority w:val="10"/>
    <w:qFormat/>
    <w:rPr>
      <w:sz w:val="56"/>
      <w:szCs w:val="56"/>
    </w:rPr>
  </w:style>
  <w:style w:type="paragraph" w:styleId="aff0">
    <w:name w:val="Subtitle"/>
    <w:basedOn w:val="1b"/>
    <w:next w:val="af4"/>
    <w:uiPriority w:val="11"/>
    <w:qFormat/>
    <w:pPr>
      <w:spacing w:before="60" w:after="120"/>
    </w:pPr>
    <w:rPr>
      <w:sz w:val="36"/>
      <w:szCs w:val="36"/>
    </w:rPr>
  </w:style>
  <w:style w:type="paragraph" w:styleId="1f2">
    <w:name w:val="index 1"/>
    <w:basedOn w:val="a"/>
    <w:next w:val="a"/>
    <w:autoRedefine/>
    <w:uiPriority w:val="99"/>
    <w:semiHidden/>
    <w:unhideWhenUsed/>
    <w:qFormat/>
    <w:rsid w:val="00ED4BAB"/>
    <w:pPr>
      <w:ind w:left="200" w:hanging="200"/>
    </w:pPr>
    <w:rPr>
      <w:lang w:eastAsia="zh-CN"/>
    </w:rPr>
  </w:style>
  <w:style w:type="paragraph" w:styleId="aff1">
    <w:name w:val="Revision"/>
    <w:uiPriority w:val="99"/>
    <w:semiHidden/>
    <w:qFormat/>
    <w:rsid w:val="00ED4BAB"/>
    <w:rPr>
      <w:sz w:val="28"/>
    </w:rPr>
  </w:style>
  <w:style w:type="paragraph" w:styleId="aff2">
    <w:name w:val="List Paragraph"/>
    <w:basedOn w:val="a"/>
    <w:qFormat/>
    <w:rsid w:val="00ED4BAB"/>
    <w:pPr>
      <w:suppressAutoHyphens w:val="0"/>
      <w:ind w:left="720"/>
      <w:contextualSpacing/>
    </w:pPr>
    <w:rPr>
      <w:lang w:eastAsia="ru-RU"/>
    </w:rPr>
  </w:style>
  <w:style w:type="paragraph" w:customStyle="1" w:styleId="aff3">
    <w:name w:val="Знак"/>
    <w:basedOn w:val="a"/>
    <w:uiPriority w:val="99"/>
    <w:qFormat/>
    <w:rsid w:val="00ED4BA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qFormat/>
    <w:rsid w:val="00ED4BAB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sid w:val="00ED4BAB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4">
    <w:name w:val="Знак Знак Знак Знак"/>
    <w:basedOn w:val="a"/>
    <w:uiPriority w:val="99"/>
    <w:qFormat/>
    <w:rsid w:val="00ED4BAB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ED4BAB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ED4BAB"/>
    <w:pPr>
      <w:widowControl w:val="0"/>
      <w:ind w:right="19772" w:firstLine="720"/>
    </w:pPr>
    <w:rPr>
      <w:rFonts w:ascii="Arial" w:hAnsi="Arial" w:cs="Arial"/>
    </w:rPr>
  </w:style>
  <w:style w:type="paragraph" w:customStyle="1" w:styleId="1f3">
    <w:name w:val="Знак Знак1 Знак"/>
    <w:basedOn w:val="a"/>
    <w:uiPriority w:val="99"/>
    <w:qFormat/>
    <w:rsid w:val="00ED4BAB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ED4BAB"/>
    <w:rPr>
      <w:color w:val="000000"/>
      <w:sz w:val="24"/>
      <w:szCs w:val="24"/>
    </w:rPr>
  </w:style>
  <w:style w:type="paragraph" w:customStyle="1" w:styleId="1f4">
    <w:name w:val="Рецензия1"/>
    <w:uiPriority w:val="99"/>
    <w:semiHidden/>
    <w:qFormat/>
    <w:rsid w:val="00ED4BAB"/>
    <w:rPr>
      <w:sz w:val="28"/>
    </w:rPr>
  </w:style>
  <w:style w:type="paragraph" w:customStyle="1" w:styleId="ConsPlusTitle">
    <w:name w:val="ConsPlusTitle"/>
    <w:uiPriority w:val="99"/>
    <w:qFormat/>
    <w:rsid w:val="00ED4BAB"/>
    <w:pPr>
      <w:widowControl w:val="0"/>
    </w:pPr>
    <w:rPr>
      <w:rFonts w:ascii="Arial" w:hAnsi="Arial" w:cs="Arial"/>
      <w:b/>
      <w:bCs/>
    </w:rPr>
  </w:style>
  <w:style w:type="paragraph" w:customStyle="1" w:styleId="F9E977197262459AB16AE09F8A4F0155">
    <w:name w:val="F9E977197262459AB16AE09F8A4F0155"/>
    <w:uiPriority w:val="99"/>
    <w:qFormat/>
    <w:rsid w:val="00ED4BA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ED4BAB"/>
    <w:rPr>
      <w:sz w:val="28"/>
    </w:rPr>
  </w:style>
  <w:style w:type="paragraph" w:customStyle="1" w:styleId="29">
    <w:name w:val="Рецензия2"/>
    <w:uiPriority w:val="99"/>
    <w:semiHidden/>
    <w:qFormat/>
    <w:rsid w:val="00ED4BAB"/>
    <w:rPr>
      <w:sz w:val="28"/>
    </w:rPr>
  </w:style>
  <w:style w:type="paragraph" w:customStyle="1" w:styleId="2a">
    <w:name w:val="Абзац списка2"/>
    <w:basedOn w:val="a"/>
    <w:qFormat/>
    <w:rsid w:val="00B8292A"/>
    <w:pPr>
      <w:ind w:left="720"/>
      <w:contextualSpacing/>
    </w:pPr>
    <w:rPr>
      <w:lang w:eastAsia="zh-CN"/>
    </w:rPr>
  </w:style>
  <w:style w:type="paragraph" w:customStyle="1" w:styleId="2b">
    <w:name w:val="Без интервала2"/>
    <w:qFormat/>
    <w:rsid w:val="00B8292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c">
    <w:name w:val="toc 2"/>
    <w:next w:val="a"/>
    <w:uiPriority w:val="39"/>
    <w:rsid w:val="0079252D"/>
    <w:pPr>
      <w:ind w:left="200"/>
    </w:pPr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qFormat/>
    <w:rsid w:val="0079252D"/>
    <w:rPr>
      <w:color w:val="000000"/>
      <w:sz w:val="26"/>
    </w:rPr>
  </w:style>
  <w:style w:type="paragraph" w:customStyle="1" w:styleId="1f5">
    <w:name w:val="Гиперссылка1"/>
    <w:qFormat/>
    <w:rsid w:val="0079252D"/>
    <w:rPr>
      <w:rFonts w:ascii="Calibri" w:hAnsi="Calibri"/>
      <w:color w:val="0000FF"/>
      <w:sz w:val="22"/>
      <w:u w:val="single"/>
    </w:rPr>
  </w:style>
  <w:style w:type="paragraph" w:styleId="46">
    <w:name w:val="toc 4"/>
    <w:aliases w:val="Оглавление 4 Знак1,Оглавление 4 Знак1 Знак,Оглавление 4 Знак1 Знак Знак,Оглавление 4 Знак1 Знак Знак Знак,Оглавление 4 Знак1 Знак Знак Знак Знак"/>
    <w:next w:val="a"/>
    <w:link w:val="46"/>
    <w:uiPriority w:val="39"/>
    <w:rsid w:val="0079252D"/>
    <w:pPr>
      <w:ind w:left="600"/>
    </w:pPr>
    <w:rPr>
      <w:rFonts w:ascii="XO Thames" w:hAnsi="XO Thames"/>
      <w:color w:val="000000"/>
      <w:sz w:val="28"/>
    </w:rPr>
  </w:style>
  <w:style w:type="paragraph" w:customStyle="1" w:styleId="180">
    <w:name w:val="Обычный18"/>
    <w:qFormat/>
    <w:rsid w:val="0079252D"/>
    <w:rPr>
      <w:color w:val="000000"/>
    </w:rPr>
  </w:style>
  <w:style w:type="paragraph" w:styleId="63">
    <w:name w:val="toc 6"/>
    <w:aliases w:val="Оглавление 6 Знак1,Оглавление 6 Знак1 Знак,Оглавление 6 Знак1 Знак Знак,Оглавление 6 Знак1 Знак Знак Знак,Оглавление 6 Знак1 Знак Знак Знак Знак"/>
    <w:next w:val="a"/>
    <w:link w:val="63"/>
    <w:uiPriority w:val="39"/>
    <w:rsid w:val="0079252D"/>
    <w:pPr>
      <w:ind w:left="1000"/>
    </w:pPr>
    <w:rPr>
      <w:rFonts w:ascii="XO Thames" w:hAnsi="XO Thames"/>
      <w:color w:val="000000"/>
      <w:sz w:val="28"/>
    </w:rPr>
  </w:style>
  <w:style w:type="paragraph" w:styleId="71">
    <w:name w:val="toc 7"/>
    <w:aliases w:val="Оглавление 7 Знак1,Оглавление 7 Знак1 Знак,Оглавление 7 Знак1 Знак Знак,Оглавление 7 Знак1 Знак Знак Знак,Оглавление 7 Знак1 Знак Знак Знак Знак"/>
    <w:next w:val="a"/>
    <w:link w:val="71"/>
    <w:uiPriority w:val="39"/>
    <w:rsid w:val="0079252D"/>
    <w:pPr>
      <w:ind w:left="1200"/>
    </w:pPr>
    <w:rPr>
      <w:rFonts w:ascii="XO Thames" w:hAnsi="XO Thames"/>
      <w:color w:val="000000"/>
      <w:sz w:val="28"/>
    </w:rPr>
  </w:style>
  <w:style w:type="paragraph" w:customStyle="1" w:styleId="37">
    <w:name w:val="Заголовок 3 Знак"/>
    <w:qFormat/>
    <w:rsid w:val="0079252D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qFormat/>
    <w:rsid w:val="0079252D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47">
    <w:name w:val="Гиперссылка4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qFormat/>
    <w:rsid w:val="0079252D"/>
    <w:rPr>
      <w:rFonts w:ascii="Calibri" w:hAnsi="Calibri"/>
      <w:color w:val="000000"/>
      <w:sz w:val="22"/>
    </w:rPr>
  </w:style>
  <w:style w:type="paragraph" w:customStyle="1" w:styleId="2d">
    <w:name w:val="Гиперссылка2"/>
    <w:qFormat/>
    <w:rsid w:val="0079252D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uiPriority w:val="39"/>
    <w:rsid w:val="0079252D"/>
    <w:pPr>
      <w:ind w:left="400"/>
    </w:pPr>
    <w:rPr>
      <w:rFonts w:ascii="XO Thames" w:hAnsi="XO Thames"/>
      <w:color w:val="000000"/>
      <w:sz w:val="28"/>
    </w:rPr>
  </w:style>
  <w:style w:type="paragraph" w:customStyle="1" w:styleId="120">
    <w:name w:val="Гиперссылка12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qFormat/>
    <w:rsid w:val="0079252D"/>
    <w:rPr>
      <w:rFonts w:ascii="Calibri" w:hAnsi="Calibri"/>
      <w:color w:val="000000"/>
      <w:sz w:val="22"/>
    </w:rPr>
  </w:style>
  <w:style w:type="paragraph" w:customStyle="1" w:styleId="160">
    <w:name w:val="Обычный16"/>
    <w:qFormat/>
    <w:rsid w:val="0079252D"/>
    <w:rPr>
      <w:color w:val="000000"/>
    </w:rPr>
  </w:style>
  <w:style w:type="paragraph" w:customStyle="1" w:styleId="141">
    <w:name w:val="Гиперссылка14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TableParagraph">
    <w:name w:val="Table Paragraph"/>
    <w:basedOn w:val="a"/>
    <w:qFormat/>
    <w:rsid w:val="0079252D"/>
    <w:pPr>
      <w:widowControl w:val="0"/>
      <w:suppressAutoHyphens w:val="0"/>
    </w:pPr>
    <w:rPr>
      <w:color w:val="000000"/>
      <w:sz w:val="22"/>
      <w:lang w:eastAsia="ru-RU"/>
    </w:rPr>
  </w:style>
  <w:style w:type="paragraph" w:customStyle="1" w:styleId="121">
    <w:name w:val="Основной шрифт абзаца12"/>
    <w:qFormat/>
    <w:rsid w:val="0079252D"/>
    <w:rPr>
      <w:rFonts w:ascii="Calibri" w:hAnsi="Calibri"/>
      <w:color w:val="000000"/>
      <w:sz w:val="22"/>
    </w:rPr>
  </w:style>
  <w:style w:type="paragraph" w:customStyle="1" w:styleId="51">
    <w:name w:val="Гиперссылка5"/>
    <w:link w:val="-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qFormat/>
    <w:rsid w:val="0079252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6">
    <w:name w:val="toc 1"/>
    <w:next w:val="a"/>
    <w:uiPriority w:val="39"/>
    <w:rsid w:val="0079252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qFormat/>
    <w:rsid w:val="0079252D"/>
    <w:pPr>
      <w:jc w:val="both"/>
    </w:pPr>
    <w:rPr>
      <w:rFonts w:ascii="XO Thames" w:hAnsi="XO Thames"/>
      <w:color w:val="000000"/>
    </w:rPr>
  </w:style>
  <w:style w:type="paragraph" w:styleId="90">
    <w:name w:val="toc 9"/>
    <w:next w:val="a"/>
    <w:uiPriority w:val="39"/>
    <w:rsid w:val="0079252D"/>
    <w:pPr>
      <w:ind w:left="1600"/>
    </w:pPr>
    <w:rPr>
      <w:rFonts w:ascii="XO Thames" w:hAnsi="XO Thames"/>
      <w:color w:val="000000"/>
      <w:sz w:val="28"/>
    </w:rPr>
  </w:style>
  <w:style w:type="paragraph" w:customStyle="1" w:styleId="142">
    <w:name w:val="Обычный14"/>
    <w:qFormat/>
    <w:rsid w:val="0079252D"/>
    <w:rPr>
      <w:color w:val="000000"/>
    </w:rPr>
  </w:style>
  <w:style w:type="paragraph" w:styleId="80">
    <w:name w:val="toc 8"/>
    <w:next w:val="a"/>
    <w:uiPriority w:val="39"/>
    <w:rsid w:val="0079252D"/>
    <w:pPr>
      <w:ind w:left="1400"/>
    </w:pPr>
    <w:rPr>
      <w:rFonts w:ascii="XO Thames" w:hAnsi="XO Thames"/>
      <w:color w:val="000000"/>
      <w:sz w:val="28"/>
    </w:rPr>
  </w:style>
  <w:style w:type="paragraph" w:customStyle="1" w:styleId="112">
    <w:name w:val="Обычный112"/>
    <w:qFormat/>
    <w:rsid w:val="0079252D"/>
    <w:rPr>
      <w:color w:val="000000"/>
    </w:rPr>
  </w:style>
  <w:style w:type="paragraph" w:customStyle="1" w:styleId="1100">
    <w:name w:val="Обычный110"/>
    <w:qFormat/>
    <w:rsid w:val="0079252D"/>
    <w:rPr>
      <w:color w:val="000000"/>
    </w:rPr>
  </w:style>
  <w:style w:type="paragraph" w:styleId="55">
    <w:name w:val="toc 5"/>
    <w:next w:val="a"/>
    <w:link w:val="54"/>
    <w:uiPriority w:val="39"/>
    <w:rsid w:val="0079252D"/>
    <w:pPr>
      <w:ind w:left="800"/>
    </w:pPr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qFormat/>
    <w:rsid w:val="0079252D"/>
    <w:rPr>
      <w:rFonts w:ascii="Calibri" w:hAnsi="Calibri"/>
      <w:color w:val="000000"/>
      <w:sz w:val="22"/>
    </w:rPr>
  </w:style>
  <w:style w:type="paragraph" w:customStyle="1" w:styleId="221">
    <w:name w:val="Гиперссылка22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122">
    <w:name w:val="Обычный12"/>
    <w:qFormat/>
    <w:rsid w:val="0079252D"/>
    <w:rPr>
      <w:color w:val="000000"/>
    </w:rPr>
  </w:style>
  <w:style w:type="paragraph" w:customStyle="1" w:styleId="1f7">
    <w:name w:val="Номер страницы1"/>
    <w:qFormat/>
    <w:rsid w:val="0079252D"/>
  </w:style>
  <w:style w:type="numbering" w:customStyle="1" w:styleId="1f8">
    <w:name w:val="Нет списка1"/>
    <w:uiPriority w:val="99"/>
    <w:semiHidden/>
    <w:unhideWhenUsed/>
    <w:qFormat/>
    <w:rsid w:val="00ED4BAB"/>
  </w:style>
  <w:style w:type="numbering" w:customStyle="1" w:styleId="2e">
    <w:name w:val="Нет списка2"/>
    <w:uiPriority w:val="99"/>
    <w:semiHidden/>
    <w:unhideWhenUsed/>
    <w:qFormat/>
    <w:rsid w:val="00ED4BAB"/>
  </w:style>
  <w:style w:type="numbering" w:customStyle="1" w:styleId="111">
    <w:name w:val="Нет списка11"/>
    <w:uiPriority w:val="99"/>
    <w:semiHidden/>
    <w:unhideWhenUsed/>
    <w:qFormat/>
    <w:rsid w:val="00ED4BAB"/>
  </w:style>
  <w:style w:type="numbering" w:customStyle="1" w:styleId="34">
    <w:name w:val="Нет списка3"/>
    <w:link w:val="33"/>
    <w:uiPriority w:val="99"/>
    <w:semiHidden/>
    <w:unhideWhenUsed/>
    <w:qFormat/>
    <w:rsid w:val="0079252D"/>
  </w:style>
  <w:style w:type="table" w:styleId="aff5">
    <w:name w:val="Table Grid"/>
    <w:basedOn w:val="a1"/>
    <w:uiPriority w:val="99"/>
    <w:rsid w:val="00ED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uiPriority w:val="99"/>
    <w:rsid w:val="00ED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rsid w:val="000401B2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rsid w:val="0079252D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7CF4-4054-4E0F-A2A6-AA200911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20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Acer</cp:lastModifiedBy>
  <cp:revision>42</cp:revision>
  <cp:lastPrinted>2024-11-12T08:38:00Z</cp:lastPrinted>
  <dcterms:created xsi:type="dcterms:W3CDTF">2024-10-09T10:00:00Z</dcterms:created>
  <dcterms:modified xsi:type="dcterms:W3CDTF">2024-12-25T11:21:00Z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